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0545" w14:textId="3EA3130A" w:rsidR="00FD5047" w:rsidRPr="00D21085" w:rsidRDefault="00967981" w:rsidP="00967981">
      <w:pPr>
        <w:tabs>
          <w:tab w:val="left" w:pos="3106"/>
          <w:tab w:val="center" w:pos="4536"/>
          <w:tab w:val="right" w:pos="9072"/>
        </w:tabs>
        <w:jc w:val="both"/>
        <w:rPr>
          <w:rFonts w:ascii="Arial" w:eastAsiaTheme="minorEastAsia" w:hAnsi="Arial" w:cs="Arial"/>
          <w:b/>
          <w:bCs/>
          <w:sz w:val="24"/>
          <w:szCs w:val="36"/>
        </w:rPr>
      </w:pPr>
      <w:r w:rsidRPr="00D21085">
        <w:rPr>
          <w:rFonts w:ascii="Arial" w:hAnsi="Arial" w:cs="Arial"/>
          <w:b/>
          <w:bCs/>
          <w:sz w:val="24"/>
          <w:szCs w:val="36"/>
        </w:rPr>
        <w:t>3GPP TSG-RAN WG</w:t>
      </w:r>
      <w:r w:rsidR="00840223" w:rsidRPr="00D21085">
        <w:rPr>
          <w:rFonts w:ascii="Arial" w:hAnsi="Arial" w:cs="Arial"/>
          <w:b/>
          <w:bCs/>
          <w:sz w:val="24"/>
          <w:szCs w:val="36"/>
        </w:rPr>
        <w:t xml:space="preserve">4 Meeting </w:t>
      </w:r>
      <w:r w:rsidR="008D2CBF" w:rsidRPr="00D21085">
        <w:rPr>
          <w:rFonts w:ascii="Arial" w:hAnsi="Arial" w:cs="Arial"/>
          <w:b/>
          <w:bCs/>
          <w:sz w:val="24"/>
          <w:szCs w:val="36"/>
        </w:rPr>
        <w:t xml:space="preserve"># </w:t>
      </w:r>
      <w:r w:rsidR="008D2CBF" w:rsidRPr="00D21085">
        <w:rPr>
          <w:rFonts w:ascii="Arial" w:hAnsi="Arial" w:cs="Arial"/>
          <w:b/>
          <w:sz w:val="24"/>
          <w:szCs w:val="36"/>
        </w:rPr>
        <w:t>10</w:t>
      </w:r>
      <w:r w:rsidR="002F50AA">
        <w:rPr>
          <w:rFonts w:ascii="Arial" w:hAnsi="Arial" w:cs="Arial"/>
          <w:b/>
          <w:sz w:val="24"/>
          <w:szCs w:val="36"/>
        </w:rPr>
        <w:t>3</w:t>
      </w:r>
      <w:r w:rsidR="008D2CBF" w:rsidRPr="00D21085">
        <w:rPr>
          <w:rFonts w:ascii="Arial" w:hAnsi="Arial" w:cs="Arial"/>
          <w:b/>
          <w:sz w:val="24"/>
          <w:szCs w:val="36"/>
        </w:rPr>
        <w:t>-e</w:t>
      </w:r>
      <w:r w:rsidRPr="00D21085">
        <w:rPr>
          <w:rFonts w:ascii="Arial" w:hAnsi="Arial" w:cs="Arial"/>
          <w:b/>
          <w:bCs/>
          <w:sz w:val="24"/>
          <w:szCs w:val="36"/>
        </w:rPr>
        <w:t xml:space="preserve">      </w:t>
      </w:r>
      <w:bookmarkStart w:id="0" w:name="_Hlk41145946"/>
      <w:r w:rsidR="00076BD7" w:rsidRPr="00D21085">
        <w:rPr>
          <w:rFonts w:ascii="Arial" w:hAnsi="Arial" w:cs="Arial"/>
          <w:b/>
          <w:bCs/>
          <w:sz w:val="24"/>
          <w:szCs w:val="36"/>
        </w:rPr>
        <w:tab/>
      </w:r>
      <w:r w:rsidR="005C7E54" w:rsidRPr="00D21085">
        <w:rPr>
          <w:rFonts w:ascii="Arial" w:hAnsi="Arial" w:cs="Arial"/>
          <w:b/>
          <w:bCs/>
          <w:sz w:val="24"/>
          <w:szCs w:val="36"/>
        </w:rPr>
        <w:t>R4-</w:t>
      </w:r>
      <w:bookmarkEnd w:id="0"/>
      <w:r w:rsidR="004C3404" w:rsidRPr="00D21085">
        <w:rPr>
          <w:rFonts w:ascii="Arial" w:hAnsi="Arial" w:cs="Arial"/>
          <w:b/>
          <w:bCs/>
          <w:sz w:val="24"/>
          <w:szCs w:val="36"/>
        </w:rPr>
        <w:t>22</w:t>
      </w:r>
      <w:r w:rsidR="00C92B1A">
        <w:rPr>
          <w:rFonts w:ascii="Arial" w:eastAsiaTheme="minorEastAsia" w:hAnsi="Arial" w:cs="Arial" w:hint="eastAsia"/>
          <w:b/>
          <w:bCs/>
          <w:sz w:val="24"/>
          <w:szCs w:val="36"/>
        </w:rPr>
        <w:t>08421</w:t>
      </w:r>
    </w:p>
    <w:p w14:paraId="6AD0FE78" w14:textId="03E5C7F2" w:rsidR="00967981" w:rsidRPr="00D21085" w:rsidRDefault="00967981" w:rsidP="00967981">
      <w:pPr>
        <w:tabs>
          <w:tab w:val="left" w:pos="3106"/>
          <w:tab w:val="center" w:pos="4536"/>
          <w:tab w:val="right" w:pos="9072"/>
        </w:tabs>
        <w:jc w:val="both"/>
        <w:rPr>
          <w:rFonts w:ascii="Arial" w:hAnsi="Arial" w:cs="Arial"/>
          <w:b/>
          <w:bCs/>
          <w:sz w:val="24"/>
          <w:szCs w:val="36"/>
        </w:rPr>
      </w:pPr>
      <w:r w:rsidRPr="00D21085">
        <w:rPr>
          <w:rFonts w:ascii="Arial" w:hAnsi="Arial" w:cs="Arial"/>
          <w:b/>
          <w:bCs/>
          <w:sz w:val="24"/>
          <w:szCs w:val="36"/>
        </w:rPr>
        <w:t>Ele</w:t>
      </w:r>
      <w:r w:rsidR="00840223" w:rsidRPr="00D21085">
        <w:rPr>
          <w:rFonts w:ascii="Arial" w:hAnsi="Arial" w:cs="Arial"/>
          <w:b/>
          <w:bCs/>
          <w:sz w:val="24"/>
          <w:szCs w:val="36"/>
        </w:rPr>
        <w:t xml:space="preserve">ctronic Meeting, </w:t>
      </w:r>
      <w:r w:rsidR="002F50AA" w:rsidRPr="002F50AA">
        <w:rPr>
          <w:rFonts w:ascii="Arial" w:eastAsia="宋体" w:hAnsi="Arial" w:cs="Arial"/>
          <w:b/>
          <w:sz w:val="24"/>
          <w:szCs w:val="36"/>
        </w:rPr>
        <w:t>May 09 – May 20, 2022</w:t>
      </w:r>
    </w:p>
    <w:p w14:paraId="6EBF40E5" w14:textId="77777777" w:rsidR="00B71217" w:rsidRPr="00D21085" w:rsidRDefault="00B71217" w:rsidP="00B71217">
      <w:pPr>
        <w:tabs>
          <w:tab w:val="left" w:pos="1985"/>
        </w:tabs>
        <w:rPr>
          <w:b/>
          <w:sz w:val="22"/>
        </w:rPr>
      </w:pPr>
    </w:p>
    <w:p w14:paraId="3A298269" w14:textId="7D047D25"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6927EE">
        <w:rPr>
          <w:rFonts w:cs="Times New Roman"/>
          <w:sz w:val="22"/>
        </w:rPr>
        <w:t>9.11.2.3.2</w:t>
      </w:r>
    </w:p>
    <w:p w14:paraId="657CBB4D" w14:textId="124E0740"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D2A6BE9" w14:textId="7CBE47E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C17973">
        <w:rPr>
          <w:rFonts w:cs="Times New Roman"/>
          <w:sz w:val="22"/>
        </w:rPr>
        <w:t xml:space="preserve"> </w:t>
      </w:r>
      <w:r w:rsidR="000843E7">
        <w:rPr>
          <w:rFonts w:cs="Times New Roman"/>
          <w:sz w:val="22"/>
        </w:rPr>
        <w:t xml:space="preserve">the test setup for </w:t>
      </w:r>
      <w:r w:rsidR="0061693C">
        <w:rPr>
          <w:rFonts w:cs="Times New Roman"/>
          <w:sz w:val="22"/>
        </w:rPr>
        <w:t>CRS-IM</w:t>
      </w:r>
      <w:bookmarkEnd w:id="2"/>
      <w:r w:rsidR="00D94C56">
        <w:rPr>
          <w:rFonts w:cs="Times New Roman"/>
          <w:sz w:val="22"/>
        </w:rPr>
        <w:t xml:space="preserve"> 15kHz</w:t>
      </w:r>
    </w:p>
    <w:bookmarkEnd w:id="3"/>
    <w:bookmarkEnd w:id="4"/>
    <w:p w14:paraId="5F7ABBE9"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87B3A3"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55775BD" w14:textId="17A61C94" w:rsidR="00C83DEF" w:rsidRDefault="00C83DEF" w:rsidP="00D94C56">
      <w:pPr>
        <w:tabs>
          <w:tab w:val="left" w:pos="1134"/>
        </w:tabs>
        <w:spacing w:after="180" w:line="240" w:lineRule="exact"/>
        <w:rPr>
          <w:rFonts w:cs="Times New Roman"/>
          <w:szCs w:val="20"/>
        </w:rPr>
      </w:pPr>
      <w:r w:rsidRPr="00351506">
        <w:rPr>
          <w:rFonts w:cs="Times New Roman"/>
          <w:szCs w:val="20"/>
        </w:rPr>
        <w:t>In RAN4#</w:t>
      </w:r>
      <w:r w:rsidR="00012F89">
        <w:rPr>
          <w:rFonts w:cs="Times New Roman"/>
          <w:szCs w:val="20"/>
        </w:rPr>
        <w:t>10</w:t>
      </w:r>
      <w:r w:rsidR="00634560">
        <w:rPr>
          <w:rFonts w:cs="Times New Roman"/>
          <w:szCs w:val="20"/>
        </w:rPr>
        <w:t>2</w:t>
      </w:r>
      <w:r w:rsidRPr="00351506">
        <w:rPr>
          <w:rFonts w:cs="Times New Roman"/>
          <w:szCs w:val="20"/>
        </w:rPr>
        <w:t xml:space="preserve">-e meeting, </w:t>
      </w:r>
      <w:r w:rsidR="002B46BB">
        <w:rPr>
          <w:rFonts w:cs="Times New Roman"/>
          <w:szCs w:val="20"/>
        </w:rPr>
        <w:t>companies</w:t>
      </w:r>
      <w:r w:rsidR="008B0315">
        <w:rPr>
          <w:rFonts w:cs="Times New Roman"/>
          <w:szCs w:val="20"/>
        </w:rPr>
        <w:t xml:space="preserve"> </w:t>
      </w:r>
      <w:r w:rsidR="002B46BB">
        <w:rPr>
          <w:rFonts w:cs="Times New Roman"/>
          <w:szCs w:val="20"/>
        </w:rPr>
        <w:t>made</w:t>
      </w:r>
      <w:r w:rsidR="004F5D84">
        <w:rPr>
          <w:rFonts w:cs="Times New Roman"/>
          <w:szCs w:val="20"/>
        </w:rPr>
        <w:t xml:space="preserve"> a lot of</w:t>
      </w:r>
      <w:r w:rsidR="0051717E">
        <w:rPr>
          <w:rFonts w:cs="Times New Roman"/>
          <w:szCs w:val="20"/>
        </w:rPr>
        <w:t xml:space="preserve"> progress</w:t>
      </w:r>
      <w:r w:rsidR="0051717E" w:rsidRPr="0051717E">
        <w:rPr>
          <w:rFonts w:cs="Times New Roman"/>
          <w:szCs w:val="20"/>
        </w:rPr>
        <w:t xml:space="preserve"> </w:t>
      </w:r>
      <w:r w:rsidR="008B0315">
        <w:rPr>
          <w:rFonts w:cs="Times New Roman"/>
          <w:szCs w:val="20"/>
        </w:rPr>
        <w:t xml:space="preserve">about </w:t>
      </w:r>
      <w:r w:rsidR="008B0315" w:rsidRPr="00351506">
        <w:rPr>
          <w:rFonts w:cs="Times New Roman"/>
          <w:szCs w:val="20"/>
        </w:rPr>
        <w:t>the</w:t>
      </w:r>
      <w:r w:rsidR="008B0315">
        <w:rPr>
          <w:rFonts w:cs="Times New Roman"/>
          <w:szCs w:val="20"/>
        </w:rPr>
        <w:t xml:space="preserve"> test setup</w:t>
      </w:r>
      <w:r w:rsidR="002B46BB">
        <w:rPr>
          <w:rFonts w:cs="Times New Roman"/>
          <w:szCs w:val="20"/>
        </w:rPr>
        <w:t>,</w:t>
      </w:r>
      <w:r w:rsidR="0051717E" w:rsidRPr="00351506">
        <w:rPr>
          <w:rFonts w:cs="Times New Roman"/>
          <w:szCs w:val="20"/>
        </w:rPr>
        <w:t xml:space="preserve"> a way forward was agreed in</w:t>
      </w:r>
      <w:r w:rsidR="0051717E">
        <w:rPr>
          <w:rFonts w:cs="Times New Roman"/>
          <w:szCs w:val="20"/>
        </w:rPr>
        <w:t xml:space="preserve"> </w:t>
      </w:r>
      <w:r w:rsidR="0051717E" w:rsidRPr="00351506">
        <w:rPr>
          <w:rFonts w:cs="Times New Roman"/>
          <w:szCs w:val="20"/>
        </w:rPr>
        <w:t>[1]</w:t>
      </w:r>
      <w:r w:rsidR="002B46BB">
        <w:rPr>
          <w:rFonts w:cs="Times New Roman"/>
          <w:szCs w:val="20"/>
        </w:rPr>
        <w:t>.</w:t>
      </w:r>
      <w:r w:rsidR="00634560">
        <w:rPr>
          <w:rFonts w:cs="Times New Roman"/>
          <w:szCs w:val="20"/>
        </w:rPr>
        <w:t xml:space="preserve"> </w:t>
      </w:r>
      <w:r w:rsidR="002B46BB">
        <w:rPr>
          <w:rFonts w:cs="Times New Roman"/>
          <w:szCs w:val="20"/>
        </w:rPr>
        <w:t>O</w:t>
      </w:r>
      <w:r w:rsidR="0051717E">
        <w:rPr>
          <w:rFonts w:cs="Times New Roman"/>
          <w:szCs w:val="20"/>
        </w:rPr>
        <w:t>ne</w:t>
      </w:r>
      <w:r w:rsidR="00634560">
        <w:rPr>
          <w:rFonts w:cs="Times New Roman"/>
          <w:szCs w:val="20"/>
        </w:rPr>
        <w:t xml:space="preserve"> left issue is </w:t>
      </w:r>
      <w:r w:rsidR="0051717E">
        <w:rPr>
          <w:rFonts w:cs="Times New Roman"/>
          <w:szCs w:val="20"/>
        </w:rPr>
        <w:t>how to design the test setup for Scenario</w:t>
      </w:r>
      <w:r w:rsidR="002B46BB">
        <w:rPr>
          <w:rFonts w:cs="Times New Roman"/>
          <w:szCs w:val="20"/>
        </w:rPr>
        <w:t xml:space="preserve"> </w:t>
      </w:r>
      <w:r w:rsidR="0051717E">
        <w:rPr>
          <w:rFonts w:cs="Times New Roman"/>
          <w:szCs w:val="20"/>
        </w:rPr>
        <w:t xml:space="preserve">2. </w:t>
      </w:r>
      <w:r w:rsidRPr="00351506">
        <w:rPr>
          <w:rFonts w:cs="Times New Roman"/>
          <w:szCs w:val="20"/>
        </w:rPr>
        <w:t xml:space="preserve">In this contribution, we </w:t>
      </w:r>
      <w:r w:rsidR="00014075">
        <w:rPr>
          <w:rFonts w:cs="Times New Roman"/>
          <w:szCs w:val="20"/>
        </w:rPr>
        <w:t xml:space="preserve">further </w:t>
      </w:r>
      <w:r w:rsidR="005E5994">
        <w:rPr>
          <w:rFonts w:cs="Times New Roman"/>
          <w:szCs w:val="20"/>
        </w:rPr>
        <w:t>provide</w:t>
      </w:r>
      <w:r>
        <w:rPr>
          <w:rFonts w:cs="Times New Roman"/>
          <w:szCs w:val="20"/>
        </w:rPr>
        <w:t xml:space="preserve"> our view</w:t>
      </w:r>
      <w:r w:rsidR="00012F89">
        <w:rPr>
          <w:rFonts w:cs="Times New Roman"/>
          <w:szCs w:val="20"/>
        </w:rPr>
        <w:t xml:space="preserve"> </w:t>
      </w:r>
      <w:r w:rsidR="005E5994">
        <w:rPr>
          <w:rFonts w:cs="Times New Roman"/>
          <w:szCs w:val="20"/>
        </w:rPr>
        <w:t>about</w:t>
      </w:r>
      <w:r w:rsidR="00012F89">
        <w:rPr>
          <w:rFonts w:cs="Times New Roman"/>
          <w:szCs w:val="20"/>
        </w:rPr>
        <w:t xml:space="preserve"> </w:t>
      </w:r>
      <w:r w:rsidR="0051717E">
        <w:rPr>
          <w:rFonts w:cs="Times New Roman"/>
          <w:szCs w:val="20"/>
        </w:rPr>
        <w:t xml:space="preserve">this </w:t>
      </w:r>
      <w:r w:rsidR="00C006D4">
        <w:rPr>
          <w:rFonts w:cs="Times New Roman"/>
          <w:szCs w:val="20"/>
        </w:rPr>
        <w:t>remaining issue</w:t>
      </w:r>
      <w:r w:rsidR="00012F89">
        <w:rPr>
          <w:rFonts w:cs="Times New Roman"/>
          <w:szCs w:val="20"/>
        </w:rPr>
        <w:t>.</w:t>
      </w:r>
    </w:p>
    <w:p w14:paraId="074C995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ABCB52A" w14:textId="59BA41D2" w:rsidR="00272BCD" w:rsidRPr="0035095C" w:rsidRDefault="00371906" w:rsidP="00F146A1">
      <w:pPr>
        <w:tabs>
          <w:tab w:val="left" w:pos="1134"/>
        </w:tabs>
        <w:spacing w:before="180"/>
        <w:rPr>
          <w:rFonts w:eastAsia="@Yu Mincho Light" w:cs="Times New Roman"/>
          <w:b/>
          <w:bCs/>
          <w:szCs w:val="20"/>
          <w:u w:val="single"/>
        </w:rPr>
      </w:pPr>
      <w:r w:rsidRPr="00371906">
        <w:rPr>
          <w:rFonts w:eastAsia="@Yu Mincho Light" w:cs="Times New Roman"/>
          <w:b/>
          <w:bCs/>
          <w:szCs w:val="20"/>
          <w:u w:val="single"/>
        </w:rPr>
        <w:t>Test setup for scenario 2</w:t>
      </w:r>
    </w:p>
    <w:p w14:paraId="5DB1D115" w14:textId="77777777" w:rsidR="00371906" w:rsidRPr="00371906" w:rsidRDefault="00371906" w:rsidP="00371906">
      <w:pPr>
        <w:numPr>
          <w:ilvl w:val="0"/>
          <w:numId w:val="18"/>
        </w:numPr>
        <w:rPr>
          <w:rFonts w:eastAsia="等线" w:cs="Symbol"/>
          <w:i/>
          <w:iCs/>
          <w:lang w:val="en-GB"/>
        </w:rPr>
      </w:pPr>
      <w:r w:rsidRPr="00371906">
        <w:rPr>
          <w:rFonts w:eastAsia="等线" w:cs="Symbol" w:hint="eastAsia"/>
          <w:i/>
          <w:iCs/>
          <w:lang w:val="en-GB"/>
        </w:rPr>
        <w:t>D</w:t>
      </w:r>
      <w:r w:rsidRPr="00371906">
        <w:rPr>
          <w:rFonts w:eastAsia="等线" w:cs="Symbol"/>
          <w:i/>
          <w:iCs/>
          <w:lang w:val="en-GB"/>
        </w:rPr>
        <w:t xml:space="preserve">efine one set of test setup with the new NWA signalling on LTE CBW configured. </w:t>
      </w:r>
    </w:p>
    <w:p w14:paraId="09AEF0AB" w14:textId="77777777" w:rsidR="00371906" w:rsidRPr="00371906" w:rsidRDefault="00371906" w:rsidP="00371906">
      <w:pPr>
        <w:numPr>
          <w:ilvl w:val="0"/>
          <w:numId w:val="18"/>
        </w:numPr>
        <w:rPr>
          <w:rFonts w:eastAsia="等线" w:cs="Symbol"/>
          <w:i/>
          <w:iCs/>
          <w:lang w:val="en-GB"/>
        </w:rPr>
      </w:pPr>
      <w:r w:rsidRPr="00371906">
        <w:rPr>
          <w:rFonts w:eastAsia="等线" w:cs="Symbol" w:hint="eastAsia"/>
          <w:i/>
          <w:iCs/>
          <w:lang w:val="en-GB"/>
        </w:rPr>
        <w:t>FFS whether to d</w:t>
      </w:r>
      <w:r w:rsidRPr="00371906">
        <w:rPr>
          <w:rFonts w:eastAsia="等线" w:cs="Symbol"/>
          <w:i/>
          <w:iCs/>
          <w:lang w:val="en-GB"/>
        </w:rPr>
        <w:t>efine the other set of test setup with only inter-RAT MO configured</w:t>
      </w:r>
      <w:r w:rsidRPr="00371906">
        <w:rPr>
          <w:rFonts w:eastAsia="等线" w:cs="Symbol" w:hint="eastAsia"/>
          <w:i/>
          <w:iCs/>
          <w:lang w:val="en-GB"/>
        </w:rPr>
        <w:t>:</w:t>
      </w:r>
    </w:p>
    <w:p w14:paraId="17538207" w14:textId="77777777" w:rsidR="00371906" w:rsidRPr="00371906" w:rsidRDefault="00371906" w:rsidP="00371906">
      <w:pPr>
        <w:numPr>
          <w:ilvl w:val="1"/>
          <w:numId w:val="18"/>
        </w:numPr>
        <w:tabs>
          <w:tab w:val="num" w:pos="709"/>
        </w:tabs>
        <w:rPr>
          <w:rFonts w:eastAsia="等线" w:cs="Symbol"/>
          <w:i/>
          <w:iCs/>
          <w:lang w:val="en-GB"/>
        </w:rPr>
      </w:pPr>
      <w:r w:rsidRPr="00371906">
        <w:rPr>
          <w:rFonts w:eastAsia="等线" w:cs="Symbol" w:hint="eastAsia"/>
          <w:i/>
          <w:iCs/>
          <w:lang w:val="en-GB"/>
        </w:rPr>
        <w:t xml:space="preserve">FFS whether the same test requirements for CRS-IM can be applied </w:t>
      </w:r>
      <w:r w:rsidRPr="00371906">
        <w:rPr>
          <w:rFonts w:eastAsia="等线" w:cs="Symbol"/>
          <w:i/>
          <w:iCs/>
          <w:lang w:val="en-GB"/>
        </w:rPr>
        <w:t>in the two sets of test setup</w:t>
      </w:r>
      <w:r w:rsidRPr="00371906">
        <w:rPr>
          <w:rFonts w:eastAsia="等线" w:cs="Symbol" w:hint="eastAsia"/>
          <w:i/>
          <w:iCs/>
          <w:lang w:val="en-GB"/>
        </w:rPr>
        <w:t xml:space="preserve">, </w:t>
      </w:r>
      <w:r w:rsidRPr="00371906">
        <w:rPr>
          <w:rFonts w:eastAsia="等线" w:cs="Symbol"/>
          <w:i/>
          <w:iCs/>
          <w:lang w:val="en-GB"/>
        </w:rPr>
        <w:t>considering</w:t>
      </w:r>
      <w:r w:rsidRPr="00371906">
        <w:rPr>
          <w:rFonts w:eastAsia="等线" w:cs="Symbol" w:hint="eastAsia"/>
          <w:i/>
          <w:iCs/>
          <w:lang w:val="en-GB"/>
        </w:rPr>
        <w:t xml:space="preserve"> that:</w:t>
      </w:r>
    </w:p>
    <w:p w14:paraId="79AFF8F7" w14:textId="77777777" w:rsidR="00371906" w:rsidRPr="00371906" w:rsidRDefault="00371906" w:rsidP="00371906">
      <w:pPr>
        <w:numPr>
          <w:ilvl w:val="2"/>
          <w:numId w:val="18"/>
        </w:numPr>
        <w:rPr>
          <w:rFonts w:eastAsia="等线" w:cs="Symbol"/>
          <w:i/>
          <w:iCs/>
          <w:lang w:val="en-GB"/>
        </w:rPr>
      </w:pPr>
      <w:r w:rsidRPr="00371906">
        <w:rPr>
          <w:rFonts w:eastAsia="等线" w:cs="Symbol" w:hint="eastAsia"/>
          <w:i/>
          <w:iCs/>
          <w:lang w:val="en-GB"/>
        </w:rPr>
        <w:t>Whether or not to a</w:t>
      </w:r>
      <w:r w:rsidRPr="00371906">
        <w:rPr>
          <w:rFonts w:eastAsia="等线" w:cs="Symbol"/>
          <w:i/>
          <w:iCs/>
          <w:lang w:val="en-GB"/>
        </w:rPr>
        <w:t>ssume no error in LTE CBW detection: 1) based on PBCH decoding and/or power detection for the two interferers with different power level, or 2) based on PBCH decoding and/or power detection for the first dominant interferer.</w:t>
      </w:r>
    </w:p>
    <w:p w14:paraId="6EEF254C" w14:textId="77777777" w:rsidR="00371906" w:rsidRPr="00371906" w:rsidRDefault="00371906" w:rsidP="00371906">
      <w:pPr>
        <w:numPr>
          <w:ilvl w:val="2"/>
          <w:numId w:val="18"/>
        </w:numPr>
        <w:rPr>
          <w:rFonts w:eastAsia="等线" w:cs="Symbol"/>
          <w:i/>
          <w:iCs/>
          <w:lang w:val="en-GB"/>
        </w:rPr>
      </w:pPr>
      <w:r w:rsidRPr="00371906">
        <w:rPr>
          <w:rFonts w:eastAsia="等线" w:cs="Symbol"/>
          <w:i/>
          <w:iCs/>
          <w:lang w:val="en-GB"/>
        </w:rPr>
        <w:t>TE does not start PDSCH scheduling of serving cell until UE acquires LTE channel bandwidth</w:t>
      </w:r>
      <w:r w:rsidRPr="00371906">
        <w:rPr>
          <w:rFonts w:eastAsia="等线" w:cs="Symbol" w:hint="eastAsia"/>
          <w:i/>
          <w:iCs/>
          <w:lang w:val="en-GB"/>
        </w:rPr>
        <w:t xml:space="preserve">, further discuss the time needed for UE to </w:t>
      </w:r>
      <w:r w:rsidRPr="00371906">
        <w:rPr>
          <w:rFonts w:eastAsia="等线" w:cs="Symbol"/>
          <w:i/>
          <w:iCs/>
          <w:lang w:val="en-GB"/>
        </w:rPr>
        <w:t>acquire</w:t>
      </w:r>
      <w:r w:rsidRPr="00371906">
        <w:rPr>
          <w:rFonts w:eastAsia="等线" w:cs="Symbol" w:hint="eastAsia"/>
          <w:i/>
          <w:iCs/>
          <w:lang w:val="en-GB"/>
        </w:rPr>
        <w:t xml:space="preserve"> </w:t>
      </w:r>
      <w:r w:rsidRPr="00371906">
        <w:rPr>
          <w:rFonts w:eastAsia="等线" w:cs="Symbol"/>
          <w:i/>
          <w:iCs/>
          <w:lang w:val="en-GB"/>
        </w:rPr>
        <w:t>LTE channel bandwidth</w:t>
      </w:r>
      <w:r w:rsidRPr="00371906">
        <w:rPr>
          <w:rFonts w:eastAsia="等线" w:cs="Symbol" w:hint="eastAsia"/>
          <w:i/>
          <w:iCs/>
          <w:lang w:val="en-GB"/>
        </w:rPr>
        <w:t>:</w:t>
      </w:r>
    </w:p>
    <w:p w14:paraId="6776C154" w14:textId="77777777" w:rsidR="00371906" w:rsidRPr="00371906" w:rsidRDefault="00371906" w:rsidP="00371906">
      <w:pPr>
        <w:numPr>
          <w:ilvl w:val="3"/>
          <w:numId w:val="18"/>
        </w:numPr>
        <w:rPr>
          <w:rFonts w:eastAsia="等线" w:cs="Symbol"/>
          <w:i/>
          <w:iCs/>
          <w:lang w:val="en-GB"/>
        </w:rPr>
      </w:pPr>
      <w:r w:rsidRPr="00371906">
        <w:rPr>
          <w:rFonts w:eastAsia="等线" w:cs="Symbol"/>
          <w:i/>
          <w:iCs/>
          <w:lang w:val="en-GB"/>
        </w:rPr>
        <w:t xml:space="preserve">Option A: N x inter-RAT measurement period where N is the number of inter-RAT measurement configuration. </w:t>
      </w:r>
      <w:r w:rsidRPr="00371906">
        <w:rPr>
          <w:rFonts w:eastAsia="等线" w:cs="Symbol" w:hint="eastAsia"/>
          <w:i/>
          <w:iCs/>
          <w:lang w:val="en-GB"/>
        </w:rPr>
        <w:t>O</w:t>
      </w:r>
      <w:r w:rsidRPr="00371906">
        <w:rPr>
          <w:rFonts w:eastAsia="等线" w:cs="Symbol"/>
          <w:i/>
          <w:iCs/>
          <w:lang w:val="en-GB"/>
        </w:rPr>
        <w:t>n</w:t>
      </w:r>
      <w:r w:rsidRPr="00371906">
        <w:rPr>
          <w:rFonts w:eastAsia="等线" w:cs="Symbol" w:hint="eastAsia"/>
          <w:i/>
          <w:iCs/>
          <w:lang w:val="en-GB"/>
        </w:rPr>
        <w:t xml:space="preserve">e candidate value for N is 4, and other values are not precluded. </w:t>
      </w:r>
      <w:r w:rsidRPr="00371906">
        <w:rPr>
          <w:rFonts w:eastAsia="等线" w:cs="Symbol"/>
          <w:i/>
          <w:iCs/>
          <w:lang w:val="en-GB"/>
        </w:rPr>
        <w:t>FFS for the inter-RAT measurement period.</w:t>
      </w:r>
    </w:p>
    <w:p w14:paraId="51E3A2EF" w14:textId="77777777" w:rsidR="00371906" w:rsidRPr="00371906" w:rsidRDefault="00371906" w:rsidP="00371906">
      <w:pPr>
        <w:numPr>
          <w:ilvl w:val="3"/>
          <w:numId w:val="18"/>
        </w:numPr>
        <w:rPr>
          <w:rFonts w:eastAsia="等线" w:cs="Symbol"/>
          <w:i/>
          <w:iCs/>
          <w:lang w:val="en-GB"/>
        </w:rPr>
      </w:pPr>
      <w:r w:rsidRPr="00371906">
        <w:rPr>
          <w:rFonts w:eastAsia="等线" w:cs="Symbol" w:hint="eastAsia"/>
          <w:i/>
          <w:iCs/>
          <w:lang w:val="en-GB"/>
        </w:rPr>
        <w:t xml:space="preserve">Other </w:t>
      </w:r>
      <w:r w:rsidRPr="00371906">
        <w:rPr>
          <w:rFonts w:eastAsia="等线" w:cs="Symbol"/>
          <w:i/>
          <w:iCs/>
          <w:lang w:val="en-GB"/>
        </w:rPr>
        <w:t>options</w:t>
      </w:r>
      <w:r w:rsidRPr="00371906">
        <w:rPr>
          <w:rFonts w:eastAsia="等线" w:cs="Symbol" w:hint="eastAsia"/>
          <w:i/>
          <w:iCs/>
          <w:lang w:val="en-GB"/>
        </w:rPr>
        <w:t xml:space="preserve"> are not precluded</w:t>
      </w:r>
    </w:p>
    <w:p w14:paraId="24EE887D" w14:textId="77777777" w:rsidR="00371906" w:rsidRPr="00371906" w:rsidRDefault="00371906" w:rsidP="00371906">
      <w:pPr>
        <w:numPr>
          <w:ilvl w:val="2"/>
          <w:numId w:val="18"/>
        </w:numPr>
        <w:rPr>
          <w:rFonts w:eastAsia="等线" w:cs="Symbol"/>
          <w:i/>
          <w:iCs/>
          <w:lang w:val="en-GB"/>
        </w:rPr>
      </w:pPr>
      <w:r w:rsidRPr="00371906">
        <w:rPr>
          <w:rFonts w:eastAsia="等线" w:cs="Symbol" w:hint="eastAsia"/>
          <w:i/>
          <w:iCs/>
          <w:lang w:val="en-GB"/>
        </w:rPr>
        <w:t>Whether the</w:t>
      </w:r>
      <w:r w:rsidRPr="00371906">
        <w:rPr>
          <w:rFonts w:eastAsia="等线" w:cs="Symbol"/>
          <w:i/>
          <w:iCs/>
          <w:lang w:val="en-GB"/>
        </w:rPr>
        <w:t xml:space="preserve"> inter-RAT MO </w:t>
      </w:r>
      <w:r w:rsidRPr="00371906">
        <w:rPr>
          <w:rFonts w:eastAsia="等线" w:cs="Symbol" w:hint="eastAsia"/>
          <w:i/>
          <w:iCs/>
          <w:lang w:val="en-GB"/>
        </w:rPr>
        <w:t xml:space="preserve">is </w:t>
      </w:r>
      <w:r w:rsidRPr="00371906">
        <w:rPr>
          <w:rFonts w:eastAsia="等线" w:cs="Symbol"/>
          <w:i/>
          <w:iCs/>
          <w:lang w:val="en-GB"/>
        </w:rPr>
        <w:t>only</w:t>
      </w:r>
      <w:r w:rsidRPr="00371906">
        <w:rPr>
          <w:rFonts w:eastAsia="等线" w:cs="Symbol" w:hint="eastAsia"/>
          <w:i/>
          <w:iCs/>
          <w:lang w:val="en-GB"/>
        </w:rPr>
        <w:t xml:space="preserve"> configured</w:t>
      </w:r>
      <w:r w:rsidRPr="00371906">
        <w:rPr>
          <w:rFonts w:eastAsia="等线" w:cs="Symbol"/>
          <w:i/>
          <w:iCs/>
          <w:lang w:val="en-GB"/>
        </w:rPr>
        <w:t xml:space="preserve"> during the beginning of the test or throughout the test</w:t>
      </w:r>
    </w:p>
    <w:p w14:paraId="15B13451" w14:textId="5C505F08" w:rsidR="00371906" w:rsidRDefault="00A103A6" w:rsidP="00F146A1">
      <w:pPr>
        <w:tabs>
          <w:tab w:val="left" w:pos="1134"/>
        </w:tabs>
        <w:spacing w:before="60" w:after="60"/>
        <w:jc w:val="both"/>
        <w:rPr>
          <w:rFonts w:eastAsia="等线 Light" w:cs="Times New Roman"/>
          <w:szCs w:val="20"/>
        </w:rPr>
      </w:pPr>
      <w:r>
        <w:rPr>
          <w:rFonts w:eastAsia="等线 Light" w:cs="Times New Roman"/>
          <w:szCs w:val="20"/>
        </w:rPr>
        <w:t>W</w:t>
      </w:r>
      <w:r w:rsidR="00371906">
        <w:rPr>
          <w:rFonts w:eastAsia="等线 Light" w:cs="Times New Roman"/>
          <w:szCs w:val="20"/>
        </w:rPr>
        <w:t>e support to</w:t>
      </w:r>
      <w:r w:rsidR="00405B75">
        <w:rPr>
          <w:rFonts w:eastAsia="等线 Light" w:cs="Times New Roman"/>
          <w:szCs w:val="20"/>
        </w:rPr>
        <w:t xml:space="preserve"> </w:t>
      </w:r>
      <w:r w:rsidR="00405B75">
        <w:rPr>
          <w:rFonts w:eastAsia="等线 Light" w:cs="Times New Roman" w:hint="eastAsia"/>
          <w:szCs w:val="20"/>
        </w:rPr>
        <w:t>also</w:t>
      </w:r>
      <w:r w:rsidR="00371906">
        <w:rPr>
          <w:rFonts w:eastAsia="等线 Light" w:cs="Times New Roman"/>
          <w:szCs w:val="20"/>
        </w:rPr>
        <w:t xml:space="preserve"> define the set of test setup with only inter-RAT MO </w:t>
      </w:r>
      <w:r w:rsidR="00371906">
        <w:rPr>
          <w:rFonts w:eastAsia="等线 Light" w:cs="Times New Roman" w:hint="eastAsia"/>
          <w:szCs w:val="20"/>
        </w:rPr>
        <w:t>configured</w:t>
      </w:r>
      <w:r w:rsidR="00371906">
        <w:rPr>
          <w:rFonts w:eastAsia="等线 Light" w:cs="Times New Roman"/>
          <w:szCs w:val="20"/>
        </w:rPr>
        <w:t>.</w:t>
      </w:r>
    </w:p>
    <w:p w14:paraId="1707E881" w14:textId="7CFC861C" w:rsidR="00371906" w:rsidRDefault="00E64D41" w:rsidP="00F146A1">
      <w:pPr>
        <w:tabs>
          <w:tab w:val="left" w:pos="1134"/>
        </w:tabs>
        <w:spacing w:before="60" w:after="60"/>
        <w:jc w:val="both"/>
        <w:rPr>
          <w:rFonts w:eastAsia="等线 Light" w:cs="Times New Roman"/>
          <w:szCs w:val="20"/>
        </w:rPr>
      </w:pPr>
      <w:r>
        <w:rPr>
          <w:rFonts w:eastAsia="等线 Light" w:cs="Times New Roman"/>
          <w:szCs w:val="20"/>
        </w:rPr>
        <w:t>T</w:t>
      </w:r>
      <w:r w:rsidR="00371906">
        <w:rPr>
          <w:rFonts w:eastAsia="等线 Light" w:cs="Times New Roman"/>
          <w:szCs w:val="20"/>
        </w:rPr>
        <w:t>he UE feature</w:t>
      </w:r>
      <w:r w:rsidR="00A103A6">
        <w:rPr>
          <w:rFonts w:eastAsia="等线 Light" w:cs="Times New Roman"/>
          <w:szCs w:val="20"/>
        </w:rPr>
        <w:t xml:space="preserve"> </w:t>
      </w:r>
      <w:r w:rsidR="00A103A6">
        <w:rPr>
          <w:rFonts w:eastAsia="等线 Light" w:cs="Times New Roman" w:hint="eastAsia"/>
          <w:szCs w:val="20"/>
        </w:rPr>
        <w:t>f</w:t>
      </w:r>
      <w:r w:rsidR="00A103A6">
        <w:rPr>
          <w:rFonts w:eastAsia="等线 Light" w:cs="Times New Roman"/>
          <w:szCs w:val="20"/>
        </w:rPr>
        <w:t>or UE support CRS-IM without assistance of network signaling</w:t>
      </w:r>
      <w:r w:rsidR="00371906">
        <w:rPr>
          <w:rFonts w:eastAsia="等线 Light" w:cs="Times New Roman"/>
          <w:szCs w:val="20"/>
        </w:rPr>
        <w:t xml:space="preserve"> had been approved </w:t>
      </w:r>
      <w:r w:rsidR="00A103A6">
        <w:rPr>
          <w:rFonts w:eastAsia="等线 Light" w:cs="Times New Roman"/>
          <w:szCs w:val="20"/>
        </w:rPr>
        <w:t xml:space="preserve">in last meeting. </w:t>
      </w:r>
      <w:r w:rsidR="002B1CC6">
        <w:rPr>
          <w:rFonts w:eastAsia="等线 Light" w:cs="Times New Roman"/>
          <w:szCs w:val="20"/>
        </w:rPr>
        <w:t>This kind of feature can be verified only u</w:t>
      </w:r>
      <w:r w:rsidR="00A57EFF">
        <w:rPr>
          <w:rFonts w:eastAsia="等线 Light" w:cs="Times New Roman"/>
          <w:szCs w:val="20"/>
        </w:rPr>
        <w:t>nder the test setup with only inter-RAT MO configured</w:t>
      </w:r>
      <w:r w:rsidR="00655CA6">
        <w:rPr>
          <w:rFonts w:eastAsia="等线 Light" w:cs="Times New Roman"/>
          <w:szCs w:val="20"/>
        </w:rPr>
        <w:t>.</w:t>
      </w:r>
      <w:r w:rsidR="00EF48BA">
        <w:rPr>
          <w:rFonts w:eastAsia="等线 Light" w:cs="Times New Roman"/>
          <w:szCs w:val="20"/>
        </w:rPr>
        <w:t xml:space="preserve"> </w:t>
      </w:r>
      <w:r w:rsidR="00655CA6">
        <w:rPr>
          <w:rFonts w:eastAsia="等线 Light" w:cs="Times New Roman"/>
          <w:szCs w:val="20"/>
        </w:rPr>
        <w:t>I</w:t>
      </w:r>
      <w:r w:rsidR="00EF48BA">
        <w:rPr>
          <w:rFonts w:eastAsia="等线 Light" w:cs="Times New Roman"/>
          <w:szCs w:val="20"/>
        </w:rPr>
        <w:t>n this case,</w:t>
      </w:r>
      <w:r>
        <w:rPr>
          <w:rFonts w:eastAsia="等线 Light" w:cs="Times New Roman"/>
          <w:szCs w:val="20"/>
        </w:rPr>
        <w:t xml:space="preserve"> UE need</w:t>
      </w:r>
      <w:r w:rsidR="00D46965">
        <w:rPr>
          <w:rFonts w:eastAsia="等线 Light" w:cs="Times New Roman"/>
          <w:szCs w:val="20"/>
        </w:rPr>
        <w:t xml:space="preserve"> to perform correct</w:t>
      </w:r>
      <w:r>
        <w:rPr>
          <w:rFonts w:eastAsia="等线 Light" w:cs="Times New Roman"/>
          <w:szCs w:val="20"/>
        </w:rPr>
        <w:t xml:space="preserve"> bandwidth detection processing</w:t>
      </w:r>
      <w:r w:rsidR="00535665">
        <w:rPr>
          <w:rFonts w:eastAsia="等线 Light" w:cs="Times New Roman"/>
          <w:szCs w:val="20"/>
        </w:rPr>
        <w:t xml:space="preserve"> </w:t>
      </w:r>
      <w:r w:rsidR="00D46965">
        <w:rPr>
          <w:rFonts w:eastAsia="等线 Light" w:cs="Times New Roman"/>
          <w:szCs w:val="20"/>
        </w:rPr>
        <w:t>in order to pass the re</w:t>
      </w:r>
      <w:r w:rsidR="002B1CC6">
        <w:rPr>
          <w:rFonts w:eastAsia="等线 Light" w:cs="Times New Roman"/>
          <w:szCs w:val="20"/>
        </w:rPr>
        <w:t>quirement</w:t>
      </w:r>
      <w:r>
        <w:rPr>
          <w:rFonts w:eastAsia="等线 Light" w:cs="Times New Roman"/>
          <w:szCs w:val="20"/>
        </w:rPr>
        <w:t>.</w:t>
      </w:r>
      <w:r w:rsidR="002B1CC6">
        <w:rPr>
          <w:rFonts w:eastAsia="等线 Light" w:cs="Times New Roman" w:hint="eastAsia"/>
          <w:szCs w:val="20"/>
        </w:rPr>
        <w:t xml:space="preserve"> </w:t>
      </w:r>
      <w:r w:rsidR="00EF48BA">
        <w:rPr>
          <w:rFonts w:eastAsia="等线 Light" w:cs="Times New Roman"/>
          <w:szCs w:val="20"/>
        </w:rPr>
        <w:t xml:space="preserve">If we don’t define the test setup with only inter-RAT MO </w:t>
      </w:r>
      <w:r w:rsidR="00EF48BA">
        <w:rPr>
          <w:rFonts w:eastAsia="等线 Light" w:cs="Times New Roman" w:hint="eastAsia"/>
          <w:szCs w:val="20"/>
        </w:rPr>
        <w:t>configured</w:t>
      </w:r>
      <w:r w:rsidR="00F60B84">
        <w:rPr>
          <w:rFonts w:eastAsia="等线 Light" w:cs="Times New Roman"/>
          <w:szCs w:val="20"/>
        </w:rPr>
        <w:t xml:space="preserve">, the performance </w:t>
      </w:r>
      <w:r w:rsidR="00EF48BA">
        <w:rPr>
          <w:rFonts w:eastAsia="等线 Light" w:cs="Times New Roman"/>
          <w:szCs w:val="20"/>
        </w:rPr>
        <w:t xml:space="preserve">of the </w:t>
      </w:r>
      <w:r w:rsidR="00F60B84">
        <w:rPr>
          <w:rFonts w:eastAsia="等线 Light" w:cs="Times New Roman"/>
          <w:szCs w:val="20"/>
        </w:rPr>
        <w:t xml:space="preserve">UE </w:t>
      </w:r>
      <w:r w:rsidR="00EF48BA">
        <w:rPr>
          <w:rFonts w:eastAsia="等线 Light" w:cs="Times New Roman"/>
          <w:szCs w:val="20"/>
        </w:rPr>
        <w:t xml:space="preserve">which support </w:t>
      </w:r>
      <w:r w:rsidR="00655CA6">
        <w:rPr>
          <w:rFonts w:eastAsia="等线 Light" w:cs="Times New Roman"/>
          <w:szCs w:val="20"/>
        </w:rPr>
        <w:t xml:space="preserve">CRS-IM without assistance of network signaling </w:t>
      </w:r>
      <w:r w:rsidR="00F60B84">
        <w:rPr>
          <w:rFonts w:eastAsia="等线 Light" w:cs="Times New Roman"/>
          <w:szCs w:val="20"/>
        </w:rPr>
        <w:t>cannot be guaranteed.</w:t>
      </w:r>
    </w:p>
    <w:p w14:paraId="6B6F853C" w14:textId="74A594D1" w:rsidR="00535665" w:rsidRDefault="00783CE4" w:rsidP="00F146A1">
      <w:pPr>
        <w:tabs>
          <w:tab w:val="left" w:pos="1134"/>
        </w:tabs>
        <w:spacing w:before="60" w:after="60"/>
        <w:jc w:val="both"/>
        <w:rPr>
          <w:rFonts w:eastAsia="等线 Light" w:cs="Times New Roman"/>
          <w:szCs w:val="20"/>
        </w:rPr>
      </w:pPr>
      <w:r>
        <w:rPr>
          <w:rFonts w:eastAsia="等线 Light" w:cs="Times New Roman" w:hint="eastAsia"/>
          <w:szCs w:val="20"/>
        </w:rPr>
        <w:t>As</w:t>
      </w:r>
      <w:r>
        <w:rPr>
          <w:rFonts w:eastAsia="等线 Light" w:cs="Times New Roman"/>
          <w:szCs w:val="20"/>
        </w:rPr>
        <w:t xml:space="preserve"> for whether or not to assume no error in LTE CBW detection, </w:t>
      </w:r>
      <w:r w:rsidR="00535665">
        <w:rPr>
          <w:rFonts w:eastAsia="等线 Light" w:cs="Times New Roman"/>
          <w:szCs w:val="20"/>
        </w:rPr>
        <w:t>we do the calculations as follows:</w:t>
      </w:r>
    </w:p>
    <w:p w14:paraId="0F4B1A07" w14:textId="432AE11E" w:rsidR="00535665" w:rsidRPr="001D7C41" w:rsidRDefault="00535665" w:rsidP="001D7C41">
      <w:pPr>
        <w:pStyle w:val="af9"/>
        <w:numPr>
          <w:ilvl w:val="0"/>
          <w:numId w:val="24"/>
        </w:numPr>
        <w:tabs>
          <w:tab w:val="left" w:pos="1134"/>
        </w:tabs>
        <w:spacing w:before="60" w:after="60"/>
        <w:ind w:firstLineChars="0"/>
        <w:jc w:val="both"/>
        <w:rPr>
          <w:rFonts w:ascii="Times New Roman" w:eastAsia="等线 Light" w:hAnsi="Times New Roman" w:cs="Times New Roman"/>
          <w:szCs w:val="20"/>
        </w:rPr>
      </w:pPr>
      <w:r w:rsidRPr="001D7C41">
        <w:rPr>
          <w:rFonts w:ascii="Times New Roman" w:eastAsia="等线 Light" w:hAnsi="Times New Roman" w:cs="Times New Roman"/>
          <w:szCs w:val="20"/>
        </w:rPr>
        <w:t xml:space="preserve">First, we </w:t>
      </w:r>
      <w:r w:rsidR="00405B75">
        <w:rPr>
          <w:rFonts w:ascii="Times New Roman" w:eastAsia="等线 Light" w:hAnsi="Times New Roman" w:cs="Times New Roman"/>
          <w:szCs w:val="20"/>
        </w:rPr>
        <w:t>refer</w:t>
      </w:r>
      <w:r w:rsidRPr="001D7C41">
        <w:rPr>
          <w:rFonts w:ascii="Times New Roman" w:eastAsia="等线 Light" w:hAnsi="Times New Roman" w:cs="Times New Roman"/>
          <w:szCs w:val="20"/>
        </w:rPr>
        <w:t xml:space="preserve"> the LTE PBCH decoding requirements in Tables below:</w:t>
      </w:r>
    </w:p>
    <w:p w14:paraId="10539BB0" w14:textId="3B8C6A66" w:rsidR="00535665" w:rsidRPr="00535665" w:rsidRDefault="00535665" w:rsidP="00535665">
      <w:pPr>
        <w:keepNext/>
        <w:keepLines/>
        <w:overflowPunct w:val="0"/>
        <w:autoSpaceDE w:val="0"/>
        <w:autoSpaceDN w:val="0"/>
        <w:adjustRightInd w:val="0"/>
        <w:spacing w:before="60" w:after="180"/>
        <w:jc w:val="center"/>
        <w:textAlignment w:val="baseline"/>
        <w:rPr>
          <w:rFonts w:ascii="Arial" w:hAnsi="Arial" w:cs="Times New Roman"/>
          <w:b/>
          <w:szCs w:val="20"/>
          <w:lang w:val="en-GB" w:eastAsia="en-GB"/>
        </w:rPr>
      </w:pPr>
      <w:r w:rsidRPr="00535665">
        <w:rPr>
          <w:rFonts w:ascii="Arial" w:hAnsi="Arial" w:cs="Times New Roman"/>
          <w:b/>
          <w:szCs w:val="20"/>
          <w:lang w:val="en-GB" w:eastAsia="en-GB"/>
        </w:rPr>
        <w:lastRenderedPageBreak/>
        <w:t>Table 1: Minimum performance PBCH</w:t>
      </w:r>
      <w:r>
        <w:rPr>
          <w:rFonts w:ascii="Arial" w:hAnsi="Arial" w:cs="Times New Roman"/>
          <w:b/>
          <w:szCs w:val="20"/>
          <w:lang w:val="en-GB" w:eastAsia="en-GB"/>
        </w:rPr>
        <w:t xml:space="preserve"> for FDD</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535665" w:rsidRPr="00535665" w14:paraId="0719EE3F" w14:textId="77777777" w:rsidTr="005C7D88">
        <w:trPr>
          <w:trHeight w:val="209"/>
          <w:jc w:val="center"/>
        </w:trPr>
        <w:tc>
          <w:tcPr>
            <w:tcW w:w="921" w:type="dxa"/>
            <w:vMerge w:val="restart"/>
          </w:tcPr>
          <w:p w14:paraId="72887717"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Test number</w:t>
            </w:r>
          </w:p>
        </w:tc>
        <w:tc>
          <w:tcPr>
            <w:tcW w:w="1283" w:type="dxa"/>
            <w:vMerge w:val="restart"/>
          </w:tcPr>
          <w:p w14:paraId="784DAA7C"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 xml:space="preserve">Bandwidth </w:t>
            </w:r>
          </w:p>
        </w:tc>
        <w:tc>
          <w:tcPr>
            <w:tcW w:w="1145" w:type="dxa"/>
            <w:vMerge w:val="restart"/>
          </w:tcPr>
          <w:p w14:paraId="56923E12"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Reference Channel</w:t>
            </w:r>
          </w:p>
        </w:tc>
        <w:tc>
          <w:tcPr>
            <w:tcW w:w="1283" w:type="dxa"/>
            <w:vMerge w:val="restart"/>
          </w:tcPr>
          <w:p w14:paraId="43642F73"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Propagation Condition</w:t>
            </w:r>
          </w:p>
        </w:tc>
        <w:tc>
          <w:tcPr>
            <w:tcW w:w="1491" w:type="dxa"/>
            <w:vMerge w:val="restart"/>
          </w:tcPr>
          <w:p w14:paraId="757D32BB"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 xml:space="preserve">Antenna configuration and correlation Matrix </w:t>
            </w:r>
          </w:p>
        </w:tc>
        <w:tc>
          <w:tcPr>
            <w:tcW w:w="2577" w:type="dxa"/>
            <w:gridSpan w:val="2"/>
          </w:tcPr>
          <w:p w14:paraId="5F10159C"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Reference value</w:t>
            </w:r>
          </w:p>
        </w:tc>
      </w:tr>
      <w:tr w:rsidR="00535665" w:rsidRPr="00535665" w14:paraId="32141379" w14:textId="77777777" w:rsidTr="005C7D88">
        <w:trPr>
          <w:trHeight w:val="209"/>
          <w:jc w:val="center"/>
        </w:trPr>
        <w:tc>
          <w:tcPr>
            <w:tcW w:w="921" w:type="dxa"/>
            <w:vMerge/>
          </w:tcPr>
          <w:p w14:paraId="08D5A1EF"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283" w:type="dxa"/>
            <w:vMerge/>
          </w:tcPr>
          <w:p w14:paraId="06B20666"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145" w:type="dxa"/>
            <w:vMerge/>
          </w:tcPr>
          <w:p w14:paraId="76AC2FD9"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283" w:type="dxa"/>
            <w:vMerge/>
          </w:tcPr>
          <w:p w14:paraId="46B48BE5"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491" w:type="dxa"/>
            <w:vMerge/>
          </w:tcPr>
          <w:p w14:paraId="1767B7F8"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288" w:type="dxa"/>
          </w:tcPr>
          <w:p w14:paraId="01096E87"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Pm-bch (%)</w:t>
            </w:r>
          </w:p>
        </w:tc>
        <w:tc>
          <w:tcPr>
            <w:tcW w:w="1289" w:type="dxa"/>
          </w:tcPr>
          <w:p w14:paraId="61E1E4D1"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SNR</w:t>
            </w:r>
            <w:r w:rsidRPr="00535665" w:rsidDel="005B3479">
              <w:rPr>
                <w:rFonts w:ascii="Arial" w:hAnsi="Arial" w:cs="Arial"/>
                <w:b/>
                <w:sz w:val="18"/>
                <w:szCs w:val="20"/>
                <w:lang w:val="en-GB" w:eastAsia="en-US"/>
              </w:rPr>
              <w:t xml:space="preserve"> </w:t>
            </w:r>
            <w:r w:rsidRPr="00535665">
              <w:rPr>
                <w:rFonts w:ascii="Arial" w:hAnsi="Arial" w:cs="Arial"/>
                <w:b/>
                <w:sz w:val="18"/>
                <w:szCs w:val="20"/>
                <w:lang w:val="en-GB" w:eastAsia="en-US"/>
              </w:rPr>
              <w:t>(dB)</w:t>
            </w:r>
          </w:p>
        </w:tc>
      </w:tr>
      <w:tr w:rsidR="00535665" w:rsidRPr="00535665" w14:paraId="575E6CC1" w14:textId="77777777" w:rsidTr="005C7D88">
        <w:trPr>
          <w:trHeight w:val="106"/>
          <w:jc w:val="center"/>
        </w:trPr>
        <w:tc>
          <w:tcPr>
            <w:tcW w:w="921" w:type="dxa"/>
            <w:shd w:val="clear" w:color="auto" w:fill="auto"/>
          </w:tcPr>
          <w:p w14:paraId="473BDD54"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1</w:t>
            </w:r>
          </w:p>
        </w:tc>
        <w:tc>
          <w:tcPr>
            <w:tcW w:w="1283" w:type="dxa"/>
            <w:shd w:val="clear" w:color="auto" w:fill="auto"/>
          </w:tcPr>
          <w:p w14:paraId="5EA6A738"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1.4 MHz</w:t>
            </w:r>
          </w:p>
        </w:tc>
        <w:tc>
          <w:tcPr>
            <w:tcW w:w="1145" w:type="dxa"/>
            <w:shd w:val="clear" w:color="auto" w:fill="auto"/>
          </w:tcPr>
          <w:p w14:paraId="3A6A0907"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R.23</w:t>
            </w:r>
          </w:p>
        </w:tc>
        <w:tc>
          <w:tcPr>
            <w:tcW w:w="1283" w:type="dxa"/>
            <w:shd w:val="clear" w:color="auto" w:fill="auto"/>
          </w:tcPr>
          <w:p w14:paraId="10E92AC9"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EVA5</w:t>
            </w:r>
          </w:p>
        </w:tc>
        <w:tc>
          <w:tcPr>
            <w:tcW w:w="1491" w:type="dxa"/>
            <w:shd w:val="clear" w:color="auto" w:fill="auto"/>
          </w:tcPr>
          <w:p w14:paraId="5C1B214E"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4 x 2 Medium</w:t>
            </w:r>
          </w:p>
        </w:tc>
        <w:tc>
          <w:tcPr>
            <w:tcW w:w="1288" w:type="dxa"/>
          </w:tcPr>
          <w:p w14:paraId="17D9A7B2"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1</w:t>
            </w:r>
          </w:p>
        </w:tc>
        <w:tc>
          <w:tcPr>
            <w:tcW w:w="1289" w:type="dxa"/>
          </w:tcPr>
          <w:p w14:paraId="140322E5"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-3.5</w:t>
            </w:r>
          </w:p>
        </w:tc>
      </w:tr>
    </w:tbl>
    <w:p w14:paraId="287C7CA1" w14:textId="62770F60" w:rsidR="00535665" w:rsidRPr="00535665" w:rsidRDefault="00535665" w:rsidP="00535665">
      <w:pPr>
        <w:keepNext/>
        <w:keepLines/>
        <w:overflowPunct w:val="0"/>
        <w:autoSpaceDE w:val="0"/>
        <w:autoSpaceDN w:val="0"/>
        <w:adjustRightInd w:val="0"/>
        <w:spacing w:before="60" w:after="180"/>
        <w:jc w:val="center"/>
        <w:textAlignment w:val="baseline"/>
        <w:rPr>
          <w:rFonts w:ascii="Arial" w:hAnsi="Arial" w:cs="Times New Roman"/>
          <w:b/>
          <w:szCs w:val="20"/>
          <w:lang w:val="en-GB" w:eastAsia="en-GB"/>
        </w:rPr>
      </w:pPr>
      <w:r w:rsidRPr="00535665">
        <w:rPr>
          <w:rFonts w:ascii="Arial" w:hAnsi="Arial" w:cs="Times New Roman"/>
          <w:b/>
          <w:szCs w:val="20"/>
          <w:lang w:val="en-GB" w:eastAsia="en-GB"/>
        </w:rPr>
        <w:t xml:space="preserve">Table </w:t>
      </w:r>
      <w:r>
        <w:rPr>
          <w:rFonts w:ascii="Arial" w:hAnsi="Arial" w:cs="Times New Roman"/>
          <w:b/>
          <w:szCs w:val="20"/>
          <w:lang w:val="en-GB" w:eastAsia="en-GB"/>
        </w:rPr>
        <w:t>2</w:t>
      </w:r>
      <w:r w:rsidRPr="00535665">
        <w:rPr>
          <w:rFonts w:ascii="Arial" w:hAnsi="Arial" w:cs="Times New Roman"/>
          <w:b/>
          <w:szCs w:val="20"/>
          <w:lang w:val="en-GB" w:eastAsia="en-GB"/>
        </w:rPr>
        <w:t>: Minimum performance PBCH</w:t>
      </w:r>
      <w:r>
        <w:rPr>
          <w:rFonts w:ascii="Arial" w:hAnsi="Arial" w:cs="Times New Roman"/>
          <w:b/>
          <w:szCs w:val="20"/>
          <w:lang w:val="en-GB" w:eastAsia="en-GB"/>
        </w:rPr>
        <w:t xml:space="preserve"> for TDD</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535665" w:rsidRPr="00535665" w14:paraId="57AD1C7C" w14:textId="77777777" w:rsidTr="005C7D88">
        <w:trPr>
          <w:trHeight w:val="209"/>
          <w:jc w:val="center"/>
        </w:trPr>
        <w:tc>
          <w:tcPr>
            <w:tcW w:w="921" w:type="dxa"/>
            <w:vMerge w:val="restart"/>
          </w:tcPr>
          <w:p w14:paraId="4AC60175"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Test number</w:t>
            </w:r>
          </w:p>
        </w:tc>
        <w:tc>
          <w:tcPr>
            <w:tcW w:w="1283" w:type="dxa"/>
            <w:vMerge w:val="restart"/>
          </w:tcPr>
          <w:p w14:paraId="2932BE98"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 xml:space="preserve">Bandwidth </w:t>
            </w:r>
          </w:p>
        </w:tc>
        <w:tc>
          <w:tcPr>
            <w:tcW w:w="1145" w:type="dxa"/>
            <w:vMerge w:val="restart"/>
          </w:tcPr>
          <w:p w14:paraId="1AC6A5F0"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Reference Channel</w:t>
            </w:r>
          </w:p>
        </w:tc>
        <w:tc>
          <w:tcPr>
            <w:tcW w:w="1283" w:type="dxa"/>
            <w:vMerge w:val="restart"/>
          </w:tcPr>
          <w:p w14:paraId="51D89E0F"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Propagation Condition</w:t>
            </w:r>
          </w:p>
        </w:tc>
        <w:tc>
          <w:tcPr>
            <w:tcW w:w="1491" w:type="dxa"/>
            <w:vMerge w:val="restart"/>
          </w:tcPr>
          <w:p w14:paraId="7E34964A"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 xml:space="preserve">Antenna configuration and correlation Matrix </w:t>
            </w:r>
          </w:p>
        </w:tc>
        <w:tc>
          <w:tcPr>
            <w:tcW w:w="2577" w:type="dxa"/>
            <w:gridSpan w:val="2"/>
          </w:tcPr>
          <w:p w14:paraId="427683DA"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Reference value</w:t>
            </w:r>
          </w:p>
        </w:tc>
      </w:tr>
      <w:tr w:rsidR="00535665" w:rsidRPr="00535665" w14:paraId="09DF60E1" w14:textId="77777777" w:rsidTr="005C7D88">
        <w:trPr>
          <w:trHeight w:val="209"/>
          <w:jc w:val="center"/>
        </w:trPr>
        <w:tc>
          <w:tcPr>
            <w:tcW w:w="921" w:type="dxa"/>
            <w:vMerge/>
          </w:tcPr>
          <w:p w14:paraId="272A962B"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283" w:type="dxa"/>
            <w:vMerge/>
          </w:tcPr>
          <w:p w14:paraId="27CFB049"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145" w:type="dxa"/>
            <w:vMerge/>
          </w:tcPr>
          <w:p w14:paraId="65AAB0FE"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283" w:type="dxa"/>
            <w:vMerge/>
          </w:tcPr>
          <w:p w14:paraId="6054DD42"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491" w:type="dxa"/>
            <w:vMerge/>
          </w:tcPr>
          <w:p w14:paraId="32B916C7"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p>
        </w:tc>
        <w:tc>
          <w:tcPr>
            <w:tcW w:w="1288" w:type="dxa"/>
          </w:tcPr>
          <w:p w14:paraId="01AB960E"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Pm-bch (%)</w:t>
            </w:r>
          </w:p>
        </w:tc>
        <w:tc>
          <w:tcPr>
            <w:tcW w:w="1289" w:type="dxa"/>
          </w:tcPr>
          <w:p w14:paraId="2EA84EAF"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b/>
                <w:sz w:val="18"/>
                <w:szCs w:val="20"/>
                <w:lang w:val="en-GB" w:eastAsia="en-US"/>
              </w:rPr>
            </w:pPr>
            <w:r w:rsidRPr="00535665">
              <w:rPr>
                <w:rFonts w:ascii="Arial" w:hAnsi="Arial" w:cs="Arial"/>
                <w:b/>
                <w:sz w:val="18"/>
                <w:szCs w:val="20"/>
                <w:lang w:val="en-GB" w:eastAsia="en-US"/>
              </w:rPr>
              <w:t>SNR</w:t>
            </w:r>
            <w:r w:rsidRPr="00535665" w:rsidDel="005B3479">
              <w:rPr>
                <w:rFonts w:ascii="Arial" w:hAnsi="Arial" w:cs="Arial"/>
                <w:b/>
                <w:sz w:val="18"/>
                <w:szCs w:val="20"/>
                <w:lang w:val="en-GB" w:eastAsia="en-US"/>
              </w:rPr>
              <w:t xml:space="preserve"> </w:t>
            </w:r>
            <w:r w:rsidRPr="00535665">
              <w:rPr>
                <w:rFonts w:ascii="Arial" w:hAnsi="Arial" w:cs="Arial"/>
                <w:b/>
                <w:sz w:val="18"/>
                <w:szCs w:val="20"/>
                <w:lang w:val="en-GB" w:eastAsia="en-US"/>
              </w:rPr>
              <w:t>(dB)</w:t>
            </w:r>
          </w:p>
        </w:tc>
      </w:tr>
      <w:tr w:rsidR="00535665" w:rsidRPr="00535665" w14:paraId="4AC58A87" w14:textId="77777777" w:rsidTr="005C7D88">
        <w:trPr>
          <w:trHeight w:val="106"/>
          <w:jc w:val="center"/>
        </w:trPr>
        <w:tc>
          <w:tcPr>
            <w:tcW w:w="921" w:type="dxa"/>
            <w:shd w:val="clear" w:color="auto" w:fill="auto"/>
          </w:tcPr>
          <w:p w14:paraId="59943EED"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1</w:t>
            </w:r>
          </w:p>
        </w:tc>
        <w:tc>
          <w:tcPr>
            <w:tcW w:w="1283" w:type="dxa"/>
            <w:shd w:val="clear" w:color="auto" w:fill="auto"/>
          </w:tcPr>
          <w:p w14:paraId="273EE3DD"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1.4 MHz</w:t>
            </w:r>
          </w:p>
        </w:tc>
        <w:tc>
          <w:tcPr>
            <w:tcW w:w="1145" w:type="dxa"/>
            <w:shd w:val="clear" w:color="auto" w:fill="auto"/>
          </w:tcPr>
          <w:p w14:paraId="32B85FFD"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R.23</w:t>
            </w:r>
          </w:p>
        </w:tc>
        <w:tc>
          <w:tcPr>
            <w:tcW w:w="1283" w:type="dxa"/>
            <w:shd w:val="clear" w:color="auto" w:fill="auto"/>
          </w:tcPr>
          <w:p w14:paraId="66474A6B"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EVA5</w:t>
            </w:r>
          </w:p>
        </w:tc>
        <w:tc>
          <w:tcPr>
            <w:tcW w:w="1491" w:type="dxa"/>
            <w:shd w:val="clear" w:color="auto" w:fill="auto"/>
          </w:tcPr>
          <w:p w14:paraId="57FEDF15"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4 x 2 Medium</w:t>
            </w:r>
          </w:p>
        </w:tc>
        <w:tc>
          <w:tcPr>
            <w:tcW w:w="1288" w:type="dxa"/>
          </w:tcPr>
          <w:p w14:paraId="67C11E44"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1</w:t>
            </w:r>
          </w:p>
        </w:tc>
        <w:tc>
          <w:tcPr>
            <w:tcW w:w="1289" w:type="dxa"/>
          </w:tcPr>
          <w:p w14:paraId="76B2F748" w14:textId="77777777" w:rsidR="00535665" w:rsidRPr="00535665" w:rsidRDefault="00535665" w:rsidP="00535665">
            <w:pPr>
              <w:keepNext/>
              <w:keepLines/>
              <w:overflowPunct w:val="0"/>
              <w:autoSpaceDE w:val="0"/>
              <w:autoSpaceDN w:val="0"/>
              <w:adjustRightInd w:val="0"/>
              <w:jc w:val="center"/>
              <w:textAlignment w:val="baseline"/>
              <w:rPr>
                <w:rFonts w:ascii="Arial" w:hAnsi="Arial" w:cs="Arial"/>
                <w:sz w:val="18"/>
                <w:szCs w:val="20"/>
                <w:lang w:val="en-GB" w:eastAsia="en-US"/>
              </w:rPr>
            </w:pPr>
            <w:r w:rsidRPr="00535665">
              <w:rPr>
                <w:rFonts w:ascii="Arial" w:hAnsi="Arial" w:cs="Arial"/>
                <w:sz w:val="18"/>
                <w:szCs w:val="20"/>
                <w:lang w:val="en-GB" w:eastAsia="en-US"/>
              </w:rPr>
              <w:t>-4.1</w:t>
            </w:r>
          </w:p>
        </w:tc>
      </w:tr>
    </w:tbl>
    <w:p w14:paraId="588065F9" w14:textId="774C3B1F" w:rsidR="00535665" w:rsidRPr="001D7C41" w:rsidRDefault="00535665" w:rsidP="001D7C41">
      <w:pPr>
        <w:pStyle w:val="af9"/>
        <w:numPr>
          <w:ilvl w:val="0"/>
          <w:numId w:val="24"/>
        </w:numPr>
        <w:tabs>
          <w:tab w:val="left" w:pos="1134"/>
        </w:tabs>
        <w:spacing w:before="60" w:after="60"/>
        <w:ind w:firstLineChars="0"/>
        <w:jc w:val="both"/>
        <w:rPr>
          <w:rFonts w:ascii="Times New Roman" w:eastAsia="等线 Light" w:hAnsi="Times New Roman" w:cs="Times New Roman"/>
          <w:szCs w:val="20"/>
        </w:rPr>
      </w:pPr>
      <w:r w:rsidRPr="001D7C41">
        <w:rPr>
          <w:rFonts w:ascii="Times New Roman" w:eastAsia="等线 Light" w:hAnsi="Times New Roman" w:cs="Times New Roman"/>
          <w:szCs w:val="20"/>
        </w:rPr>
        <w:t xml:space="preserve">Second, with the current simulation assumption, when UE perform PBCH decoding in measurement gap, </w:t>
      </w:r>
      <w:r w:rsidR="00517894" w:rsidRPr="001D7C41">
        <w:rPr>
          <w:rFonts w:ascii="Times New Roman" w:eastAsia="等线 Light" w:hAnsi="Times New Roman" w:cs="Times New Roman"/>
          <w:szCs w:val="20"/>
        </w:rPr>
        <w:t xml:space="preserve">there is no PDSCH mapping </w:t>
      </w:r>
      <w:r w:rsidR="001A540E" w:rsidRPr="001D7C41">
        <w:rPr>
          <w:rFonts w:ascii="Times New Roman" w:eastAsia="等线 Light" w:hAnsi="Times New Roman" w:cs="Times New Roman"/>
          <w:szCs w:val="20"/>
        </w:rPr>
        <w:t>in serving cell for the UE. T</w:t>
      </w:r>
      <w:r w:rsidR="00517894" w:rsidRPr="001D7C41">
        <w:rPr>
          <w:rFonts w:ascii="Times New Roman" w:eastAsia="等线 Light" w:hAnsi="Times New Roman" w:cs="Times New Roman"/>
          <w:szCs w:val="20"/>
        </w:rPr>
        <w:t xml:space="preserve">he SNR for interference cell 1 is </w:t>
      </w:r>
      <w:r w:rsidR="001A540E" w:rsidRPr="001D7C41">
        <w:rPr>
          <w:rFonts w:ascii="Times New Roman" w:eastAsia="等线 Light" w:hAnsi="Times New Roman" w:cs="Times New Roman"/>
          <w:szCs w:val="20"/>
        </w:rPr>
        <w:t>about 6dB</w:t>
      </w:r>
      <w:r w:rsidR="00517894" w:rsidRPr="001D7C41">
        <w:rPr>
          <w:rFonts w:ascii="Times New Roman" w:eastAsia="等线 Light" w:hAnsi="Times New Roman" w:cs="Times New Roman"/>
          <w:szCs w:val="20"/>
        </w:rPr>
        <w:t xml:space="preserve">, the SNR for interference cell 2 is </w:t>
      </w:r>
      <w:r w:rsidR="001A540E" w:rsidRPr="001D7C41">
        <w:rPr>
          <w:rFonts w:ascii="Times New Roman" w:eastAsia="等线 Light" w:hAnsi="Times New Roman" w:cs="Times New Roman"/>
          <w:szCs w:val="20"/>
        </w:rPr>
        <w:t>about -6dB</w:t>
      </w:r>
      <w:r w:rsidR="00517894" w:rsidRPr="001D7C41">
        <w:rPr>
          <w:rFonts w:ascii="Times New Roman" w:eastAsia="等线 Light" w:hAnsi="Times New Roman" w:cs="Times New Roman"/>
          <w:szCs w:val="20"/>
        </w:rPr>
        <w:t>.</w:t>
      </w:r>
      <w:r w:rsidR="001D7C41" w:rsidRPr="001D7C41">
        <w:rPr>
          <w:rFonts w:ascii="Times New Roman" w:eastAsia="等线 Light" w:hAnsi="Times New Roman" w:cs="Times New Roman"/>
          <w:szCs w:val="20"/>
        </w:rPr>
        <w:t xml:space="preserve"> </w:t>
      </w:r>
      <w:r w:rsidR="00280EF8" w:rsidRPr="001D7C41">
        <w:rPr>
          <w:rFonts w:ascii="Times New Roman" w:eastAsia="等线 Light" w:hAnsi="Times New Roman" w:cs="Times New Roman"/>
          <w:szCs w:val="20"/>
        </w:rPr>
        <w:t>Therefore, it is obvious that the PBCH of interference cell 1 can be decoded correctly.</w:t>
      </w:r>
      <w:r w:rsidR="001D7C41" w:rsidRPr="001D7C41">
        <w:rPr>
          <w:rFonts w:ascii="Times New Roman" w:eastAsia="等线 Light" w:hAnsi="Times New Roman" w:cs="Times New Roman"/>
          <w:szCs w:val="20"/>
        </w:rPr>
        <w:t xml:space="preserve"> </w:t>
      </w:r>
      <w:r w:rsidR="00545439" w:rsidRPr="001D7C41">
        <w:rPr>
          <w:rFonts w:ascii="Times New Roman" w:eastAsia="等线 Light" w:hAnsi="Times New Roman" w:cs="Times New Roman"/>
          <w:szCs w:val="20"/>
        </w:rPr>
        <w:t xml:space="preserve">For interference cell 2, </w:t>
      </w:r>
      <w:r w:rsidR="00635DBE">
        <w:rPr>
          <w:rFonts w:ascii="Times New Roman" w:eastAsia="等线 Light" w:hAnsi="Times New Roman" w:cs="Times New Roman"/>
          <w:szCs w:val="20"/>
        </w:rPr>
        <w:t>there may exist decod</w:t>
      </w:r>
      <w:r w:rsidR="00215D9A">
        <w:rPr>
          <w:rFonts w:ascii="Times New Roman" w:eastAsia="等线 Light" w:hAnsi="Times New Roman" w:cs="Times New Roman"/>
          <w:szCs w:val="20"/>
        </w:rPr>
        <w:t>ing</w:t>
      </w:r>
      <w:r w:rsidR="00635DBE">
        <w:rPr>
          <w:rFonts w:ascii="Times New Roman" w:eastAsia="等线 Light" w:hAnsi="Times New Roman" w:cs="Times New Roman"/>
          <w:szCs w:val="20"/>
        </w:rPr>
        <w:t xml:space="preserve"> failure of PBCH.</w:t>
      </w:r>
    </w:p>
    <w:p w14:paraId="24382643" w14:textId="23677C74" w:rsidR="00545439" w:rsidRPr="001D7C41" w:rsidRDefault="00096E78" w:rsidP="001D7C41">
      <w:pPr>
        <w:pStyle w:val="af9"/>
        <w:numPr>
          <w:ilvl w:val="0"/>
          <w:numId w:val="24"/>
        </w:numPr>
        <w:tabs>
          <w:tab w:val="left" w:pos="1134"/>
        </w:tabs>
        <w:spacing w:before="60" w:after="60"/>
        <w:ind w:firstLineChars="0"/>
        <w:jc w:val="both"/>
        <w:rPr>
          <w:rFonts w:ascii="Times New Roman" w:eastAsia="等线 Light" w:hAnsi="Times New Roman" w:cs="Times New Roman"/>
          <w:szCs w:val="20"/>
        </w:rPr>
      </w:pPr>
      <w:r w:rsidRPr="001D7C41">
        <w:rPr>
          <w:rFonts w:ascii="Times New Roman" w:eastAsia="等线 Light" w:hAnsi="Times New Roman" w:cs="Times New Roman"/>
          <w:szCs w:val="20"/>
        </w:rPr>
        <w:t xml:space="preserve">Last, in </w:t>
      </w:r>
      <w:r w:rsidR="009A19B5">
        <w:rPr>
          <w:rFonts w:ascii="Times New Roman" w:eastAsia="等线 Light" w:hAnsi="Times New Roman" w:cs="Times New Roman"/>
          <w:szCs w:val="20"/>
        </w:rPr>
        <w:t xml:space="preserve">the conner </w:t>
      </w:r>
      <w:r w:rsidRPr="001D7C41">
        <w:rPr>
          <w:rFonts w:ascii="Times New Roman" w:eastAsia="等线 Light" w:hAnsi="Times New Roman" w:cs="Times New Roman"/>
          <w:szCs w:val="20"/>
        </w:rPr>
        <w:t xml:space="preserve">case </w:t>
      </w:r>
      <w:r w:rsidR="009A19B5">
        <w:rPr>
          <w:rFonts w:ascii="Times New Roman" w:eastAsia="等线 Light" w:hAnsi="Times New Roman" w:cs="Times New Roman"/>
          <w:szCs w:val="20"/>
        </w:rPr>
        <w:t>that</w:t>
      </w:r>
      <w:r w:rsidRPr="001D7C41">
        <w:rPr>
          <w:rFonts w:ascii="Times New Roman" w:eastAsia="等线 Light" w:hAnsi="Times New Roman" w:cs="Times New Roman"/>
          <w:szCs w:val="20"/>
        </w:rPr>
        <w:t xml:space="preserve"> the PBCH of interference cell 2 is decoded</w:t>
      </w:r>
      <w:r w:rsidR="009A19B5">
        <w:rPr>
          <w:rFonts w:ascii="Times New Roman" w:eastAsia="等线 Light" w:hAnsi="Times New Roman" w:cs="Times New Roman"/>
          <w:szCs w:val="20"/>
        </w:rPr>
        <w:t xml:space="preserve"> wrongly</w:t>
      </w:r>
      <w:r w:rsidRPr="001D7C41">
        <w:rPr>
          <w:rFonts w:ascii="Times New Roman" w:eastAsia="等线 Light" w:hAnsi="Times New Roman" w:cs="Times New Roman"/>
          <w:szCs w:val="20"/>
        </w:rPr>
        <w:t xml:space="preserve">, with the LLR Weighting algorithm, the power difference </w:t>
      </w:r>
      <w:r w:rsidR="009A19B5">
        <w:rPr>
          <w:rFonts w:ascii="Times New Roman" w:eastAsia="等线 Light" w:hAnsi="Times New Roman" w:cs="Times New Roman"/>
          <w:szCs w:val="20"/>
        </w:rPr>
        <w:t xml:space="preserve">is </w:t>
      </w:r>
      <w:r w:rsidRPr="001D7C41">
        <w:rPr>
          <w:rFonts w:ascii="Times New Roman" w:eastAsia="等线 Light" w:hAnsi="Times New Roman" w:cs="Times New Roman"/>
          <w:szCs w:val="20"/>
        </w:rPr>
        <w:t>usually calculated with v-shift granularity. As long as CRS-IM</w:t>
      </w:r>
      <w:r w:rsidR="009A19B5">
        <w:rPr>
          <w:rFonts w:ascii="Times New Roman" w:eastAsia="等线 Light" w:hAnsi="Times New Roman" w:cs="Times New Roman"/>
          <w:szCs w:val="20"/>
        </w:rPr>
        <w:t xml:space="preserve"> is</w:t>
      </w:r>
      <w:r w:rsidRPr="001D7C41">
        <w:rPr>
          <w:rFonts w:ascii="Times New Roman" w:eastAsia="等线 Light" w:hAnsi="Times New Roman" w:cs="Times New Roman"/>
          <w:szCs w:val="20"/>
        </w:rPr>
        <w:t xml:space="preserve"> enabled</w:t>
      </w:r>
      <w:r w:rsidR="009A19B5">
        <w:rPr>
          <w:rFonts w:ascii="Times New Roman" w:eastAsia="等线 Light" w:hAnsi="Times New Roman" w:cs="Times New Roman"/>
          <w:szCs w:val="20"/>
        </w:rPr>
        <w:t>,</w:t>
      </w:r>
      <w:r w:rsidRPr="001D7C41">
        <w:rPr>
          <w:rFonts w:ascii="Times New Roman" w:eastAsia="等线 Light" w:hAnsi="Times New Roman" w:cs="Times New Roman"/>
          <w:szCs w:val="20"/>
        </w:rPr>
        <w:t xml:space="preserve"> </w:t>
      </w:r>
      <w:r w:rsidR="0050388F">
        <w:rPr>
          <w:rFonts w:ascii="Times New Roman" w:eastAsia="等线 Light" w:hAnsi="Times New Roman" w:cs="Times New Roman"/>
          <w:szCs w:val="20"/>
        </w:rPr>
        <w:t xml:space="preserve">as well as </w:t>
      </w:r>
      <w:r w:rsidRPr="001D7C41">
        <w:rPr>
          <w:rFonts w:ascii="Times New Roman" w:eastAsia="等线 Light" w:hAnsi="Times New Roman" w:cs="Times New Roman"/>
          <w:szCs w:val="20"/>
        </w:rPr>
        <w:t xml:space="preserve">the bandwidth </w:t>
      </w:r>
      <w:r w:rsidR="0050388F">
        <w:rPr>
          <w:rFonts w:ascii="Times New Roman" w:eastAsia="等线 Light" w:hAnsi="Times New Roman" w:cs="Times New Roman"/>
          <w:szCs w:val="20"/>
        </w:rPr>
        <w:t>and</w:t>
      </w:r>
      <w:r w:rsidRPr="001D7C41">
        <w:rPr>
          <w:rFonts w:ascii="Times New Roman" w:eastAsia="等线 Light" w:hAnsi="Times New Roman" w:cs="Times New Roman"/>
          <w:szCs w:val="20"/>
        </w:rPr>
        <w:t xml:space="preserve"> </w:t>
      </w:r>
      <w:r w:rsidR="004A4BB0">
        <w:rPr>
          <w:rFonts w:ascii="Times New Roman" w:eastAsia="等线 Light" w:hAnsi="Times New Roman" w:cs="Times New Roman"/>
          <w:szCs w:val="20"/>
        </w:rPr>
        <w:t xml:space="preserve">the </w:t>
      </w:r>
      <w:r w:rsidRPr="001D7C41">
        <w:rPr>
          <w:rFonts w:ascii="Times New Roman" w:eastAsia="等线 Light" w:hAnsi="Times New Roman" w:cs="Times New Roman"/>
          <w:szCs w:val="20"/>
        </w:rPr>
        <w:t xml:space="preserve">center frequency </w:t>
      </w:r>
      <w:r w:rsidR="004A4BB0">
        <w:rPr>
          <w:rFonts w:ascii="Times New Roman" w:eastAsia="等线 Light" w:hAnsi="Times New Roman" w:cs="Times New Roman"/>
          <w:szCs w:val="20"/>
        </w:rPr>
        <w:t>are</w:t>
      </w:r>
      <w:r w:rsidRPr="001D7C41">
        <w:rPr>
          <w:rFonts w:ascii="Times New Roman" w:eastAsia="等线 Light" w:hAnsi="Times New Roman" w:cs="Times New Roman"/>
          <w:szCs w:val="20"/>
        </w:rPr>
        <w:t xml:space="preserve"> same between interference cell 1 and interference cell 2, the </w:t>
      </w:r>
      <w:r w:rsidR="004A4BB0">
        <w:rPr>
          <w:rFonts w:ascii="Times New Roman" w:eastAsia="等线 Light" w:hAnsi="Times New Roman" w:cs="Times New Roman"/>
          <w:szCs w:val="20"/>
        </w:rPr>
        <w:t>interference</w:t>
      </w:r>
      <w:r w:rsidRPr="001D7C41">
        <w:rPr>
          <w:rFonts w:ascii="Times New Roman" w:eastAsia="等线 Light" w:hAnsi="Times New Roman" w:cs="Times New Roman"/>
          <w:szCs w:val="20"/>
        </w:rPr>
        <w:t xml:space="preserve"> caused by interference cell 2 can</w:t>
      </w:r>
      <w:r w:rsidR="009A19B5">
        <w:rPr>
          <w:rFonts w:ascii="Times New Roman" w:eastAsia="等线 Light" w:hAnsi="Times New Roman" w:cs="Times New Roman"/>
          <w:szCs w:val="20"/>
        </w:rPr>
        <w:t xml:space="preserve"> also</w:t>
      </w:r>
      <w:r w:rsidRPr="001D7C41">
        <w:rPr>
          <w:rFonts w:ascii="Times New Roman" w:eastAsia="等线 Light" w:hAnsi="Times New Roman" w:cs="Times New Roman"/>
          <w:szCs w:val="20"/>
        </w:rPr>
        <w:t xml:space="preserve"> be detected </w:t>
      </w:r>
      <w:r w:rsidR="004A4BB0">
        <w:rPr>
          <w:rFonts w:ascii="Times New Roman" w:eastAsia="等线 Light" w:hAnsi="Times New Roman" w:cs="Times New Roman"/>
          <w:szCs w:val="20"/>
        </w:rPr>
        <w:t>during</w:t>
      </w:r>
      <w:r w:rsidR="009A19B5">
        <w:rPr>
          <w:rFonts w:ascii="Times New Roman" w:eastAsia="等线 Light" w:hAnsi="Times New Roman" w:cs="Times New Roman"/>
          <w:szCs w:val="20"/>
        </w:rPr>
        <w:t xml:space="preserve"> </w:t>
      </w:r>
      <w:r w:rsidR="004A4BB0">
        <w:rPr>
          <w:rFonts w:ascii="Times New Roman" w:eastAsia="等线 Light" w:hAnsi="Times New Roman" w:cs="Times New Roman"/>
          <w:szCs w:val="20"/>
        </w:rPr>
        <w:t xml:space="preserve">power difference calculation in </w:t>
      </w:r>
      <w:r w:rsidR="009A19B5">
        <w:rPr>
          <w:rFonts w:ascii="Times New Roman" w:eastAsia="等线 Light" w:hAnsi="Times New Roman" w:cs="Times New Roman"/>
          <w:szCs w:val="20"/>
        </w:rPr>
        <w:t>LLR weighting</w:t>
      </w:r>
      <w:r w:rsidR="004A4BB0">
        <w:rPr>
          <w:rFonts w:ascii="Times New Roman" w:eastAsia="等线 Light" w:hAnsi="Times New Roman" w:cs="Times New Roman"/>
          <w:szCs w:val="20"/>
        </w:rPr>
        <w:t xml:space="preserve"> processing,</w:t>
      </w:r>
      <w:r w:rsidR="009A19B5">
        <w:rPr>
          <w:rFonts w:ascii="Times New Roman" w:eastAsia="等线 Light" w:hAnsi="Times New Roman" w:cs="Times New Roman"/>
          <w:szCs w:val="20"/>
        </w:rPr>
        <w:t xml:space="preserve"> </w:t>
      </w:r>
      <w:r w:rsidRPr="001D7C41">
        <w:rPr>
          <w:rFonts w:ascii="Times New Roman" w:eastAsia="等线 Light" w:hAnsi="Times New Roman" w:cs="Times New Roman"/>
          <w:szCs w:val="20"/>
        </w:rPr>
        <w:t xml:space="preserve">and </w:t>
      </w:r>
      <w:r w:rsidR="004A4BB0">
        <w:rPr>
          <w:rFonts w:ascii="Times New Roman" w:eastAsia="等线 Light" w:hAnsi="Times New Roman" w:cs="Times New Roman"/>
          <w:szCs w:val="20"/>
        </w:rPr>
        <w:t xml:space="preserve">then the interference can also be </w:t>
      </w:r>
      <w:r w:rsidRPr="001D7C41">
        <w:rPr>
          <w:rFonts w:ascii="Times New Roman" w:eastAsia="等线 Light" w:hAnsi="Times New Roman" w:cs="Times New Roman"/>
          <w:szCs w:val="20"/>
        </w:rPr>
        <w:t>mitigated</w:t>
      </w:r>
      <w:r w:rsidR="004A4BB0">
        <w:rPr>
          <w:rFonts w:ascii="Times New Roman" w:eastAsia="等线 Light" w:hAnsi="Times New Roman" w:cs="Times New Roman"/>
          <w:szCs w:val="20"/>
        </w:rPr>
        <w:t xml:space="preserve"> by UE</w:t>
      </w:r>
      <w:r w:rsidRPr="001D7C41">
        <w:rPr>
          <w:rFonts w:ascii="Times New Roman" w:eastAsia="等线 Light" w:hAnsi="Times New Roman" w:cs="Times New Roman"/>
          <w:szCs w:val="20"/>
        </w:rPr>
        <w:t>.</w:t>
      </w:r>
    </w:p>
    <w:p w14:paraId="6C7B8B04" w14:textId="332BCA62" w:rsidR="001D7C41" w:rsidRDefault="001D7C41" w:rsidP="00F146A1">
      <w:pPr>
        <w:tabs>
          <w:tab w:val="left" w:pos="1134"/>
        </w:tabs>
        <w:spacing w:before="60" w:after="60"/>
        <w:jc w:val="both"/>
        <w:rPr>
          <w:rFonts w:eastAsia="等线 Light" w:cs="Times New Roman"/>
          <w:szCs w:val="20"/>
        </w:rPr>
      </w:pPr>
      <w:r>
        <w:rPr>
          <w:rFonts w:eastAsia="等线 Light" w:cs="Times New Roman"/>
          <w:szCs w:val="20"/>
        </w:rPr>
        <w:t xml:space="preserve">According to all analysis above, we think no need to assume CBW detection error in the test, and </w:t>
      </w:r>
      <w:r w:rsidRPr="001D7C41">
        <w:rPr>
          <w:rFonts w:eastAsia="等线 Light" w:cs="Times New Roman"/>
          <w:szCs w:val="20"/>
        </w:rPr>
        <w:t>the same test requirements for CRS-IM can be applied in the two sets of test setup</w:t>
      </w:r>
      <w:r>
        <w:rPr>
          <w:rFonts w:eastAsia="等线 Light" w:cs="Times New Roman"/>
          <w:szCs w:val="20"/>
        </w:rPr>
        <w:t>.</w:t>
      </w:r>
    </w:p>
    <w:p w14:paraId="40240609" w14:textId="29DC9B35" w:rsidR="008B5502" w:rsidRDefault="00783CE4" w:rsidP="00F146A1">
      <w:pPr>
        <w:tabs>
          <w:tab w:val="left" w:pos="1134"/>
        </w:tabs>
        <w:spacing w:before="60" w:after="60"/>
        <w:jc w:val="both"/>
        <w:rPr>
          <w:rFonts w:eastAsia="等线 Light" w:cs="Times New Roman"/>
          <w:szCs w:val="20"/>
        </w:rPr>
      </w:pPr>
      <w:r>
        <w:rPr>
          <w:rFonts w:eastAsia="等线 Light" w:cs="Times New Roman" w:hint="eastAsia"/>
          <w:szCs w:val="20"/>
        </w:rPr>
        <w:t>As</w:t>
      </w:r>
      <w:r>
        <w:rPr>
          <w:rFonts w:eastAsia="等线 Light" w:cs="Times New Roman"/>
          <w:szCs w:val="20"/>
        </w:rPr>
        <w:t xml:space="preserve"> for the time needed for UE to acquire LTE channel bandwidth,</w:t>
      </w:r>
      <w:r>
        <w:rPr>
          <w:rFonts w:eastAsia="等线 Light" w:cs="Times New Roman" w:hint="eastAsia"/>
          <w:szCs w:val="20"/>
        </w:rPr>
        <w:t xml:space="preserve"> </w:t>
      </w:r>
      <w:r>
        <w:rPr>
          <w:rFonts w:eastAsia="等线 Light" w:cs="Times New Roman"/>
          <w:szCs w:val="20"/>
        </w:rPr>
        <w:t>we think</w:t>
      </w:r>
      <w:r w:rsidR="00215D9A">
        <w:rPr>
          <w:rFonts w:eastAsia="等线 Light" w:cs="Times New Roman"/>
          <w:szCs w:val="20"/>
        </w:rPr>
        <w:t xml:space="preserve"> configuring</w:t>
      </w:r>
      <w:r>
        <w:rPr>
          <w:rFonts w:eastAsia="等线 Light" w:cs="Times New Roman"/>
          <w:szCs w:val="20"/>
        </w:rPr>
        <w:t xml:space="preserve"> </w:t>
      </w:r>
      <w:r w:rsidRPr="00783CE4">
        <w:rPr>
          <w:rFonts w:eastAsia="等线 Light" w:cs="Times New Roman"/>
          <w:szCs w:val="20"/>
        </w:rPr>
        <w:t>N x inter-RAT measurement period</w:t>
      </w:r>
      <w:r>
        <w:rPr>
          <w:rFonts w:eastAsia="等线 Light" w:cs="Times New Roman"/>
          <w:szCs w:val="20"/>
        </w:rPr>
        <w:t xml:space="preserve"> </w:t>
      </w:r>
      <w:r w:rsidR="00215D9A">
        <w:rPr>
          <w:rFonts w:eastAsia="等线 Light" w:cs="Times New Roman"/>
          <w:szCs w:val="20"/>
        </w:rPr>
        <w:t xml:space="preserve">during the beginning of the test </w:t>
      </w:r>
      <w:r>
        <w:rPr>
          <w:rFonts w:eastAsia="等线 Light" w:cs="Times New Roman"/>
          <w:szCs w:val="20"/>
        </w:rPr>
        <w:t xml:space="preserve">is a feasible way, </w:t>
      </w:r>
      <w:r w:rsidR="008B5502">
        <w:rPr>
          <w:rFonts w:eastAsia="等线 Light" w:cs="Times New Roman"/>
          <w:szCs w:val="20"/>
        </w:rPr>
        <w:t>and the</w:t>
      </w:r>
      <w:r>
        <w:rPr>
          <w:rFonts w:eastAsia="等线 Light" w:cs="Times New Roman"/>
          <w:szCs w:val="20"/>
        </w:rPr>
        <w:t xml:space="preserve"> inter-RAT MO is only configured during </w:t>
      </w:r>
      <w:r w:rsidR="008B5502">
        <w:rPr>
          <w:rFonts w:eastAsia="等线 Light" w:cs="Times New Roman"/>
          <w:szCs w:val="20"/>
        </w:rPr>
        <w:t>this period. This way can help UE to do the PBCH decoding, and reduce the TE effort.</w:t>
      </w:r>
    </w:p>
    <w:p w14:paraId="72274EB0" w14:textId="7B27D4AF" w:rsidR="006406D0" w:rsidRDefault="006406D0" w:rsidP="006406D0">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121E18">
        <w:rPr>
          <w:rFonts w:eastAsia="等线 Light" w:cs="Times New Roman"/>
          <w:b/>
          <w:bCs/>
          <w:i/>
          <w:iCs/>
          <w:szCs w:val="20"/>
        </w:rPr>
        <w:t>Also d</w:t>
      </w:r>
      <w:r w:rsidR="008B5502" w:rsidRPr="008B5502">
        <w:rPr>
          <w:rFonts w:eastAsia="等线 Light" w:cs="Times New Roman"/>
          <w:b/>
          <w:bCs/>
          <w:i/>
          <w:iCs/>
          <w:szCs w:val="20"/>
        </w:rPr>
        <w:t xml:space="preserve">efine </w:t>
      </w:r>
      <w:r w:rsidR="00121E18">
        <w:rPr>
          <w:rFonts w:eastAsia="等线 Light" w:cs="Times New Roman"/>
          <w:b/>
          <w:bCs/>
          <w:i/>
          <w:iCs/>
          <w:szCs w:val="20"/>
        </w:rPr>
        <w:t>the</w:t>
      </w:r>
      <w:r w:rsidR="008B5502" w:rsidRPr="008B5502">
        <w:rPr>
          <w:rFonts w:eastAsia="等线 Light" w:cs="Times New Roman"/>
          <w:b/>
          <w:bCs/>
          <w:i/>
          <w:iCs/>
          <w:szCs w:val="20"/>
        </w:rPr>
        <w:t xml:space="preserve"> set of test setup with only inter-RAT MO configured</w:t>
      </w:r>
      <w:r w:rsidR="008B5502">
        <w:rPr>
          <w:rFonts w:eastAsia="等线 Light" w:cs="Times New Roman"/>
          <w:b/>
          <w:bCs/>
          <w:i/>
          <w:iCs/>
          <w:szCs w:val="20"/>
        </w:rPr>
        <w:t>.</w:t>
      </w:r>
    </w:p>
    <w:p w14:paraId="0B091EB0" w14:textId="61ECDB54" w:rsidR="008B5502" w:rsidRDefault="008B5502" w:rsidP="008B5502">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T</w:t>
      </w:r>
      <w:r w:rsidRPr="008B5502">
        <w:rPr>
          <w:rFonts w:eastAsia="等线 Light" w:cs="Times New Roman"/>
          <w:b/>
          <w:bCs/>
          <w:i/>
          <w:iCs/>
          <w:szCs w:val="20"/>
        </w:rPr>
        <w:t>he same test requirements for CRS-IM can be applied in the two sets of test setup</w:t>
      </w:r>
      <w:r>
        <w:rPr>
          <w:rFonts w:eastAsia="等线 Light" w:cs="Times New Roman"/>
          <w:b/>
          <w:bCs/>
          <w:i/>
          <w:iCs/>
          <w:szCs w:val="20"/>
        </w:rPr>
        <w:t>.</w:t>
      </w:r>
    </w:p>
    <w:p w14:paraId="640605D5" w14:textId="224EC898" w:rsidR="008B5502" w:rsidRDefault="008B5502" w:rsidP="008B5502">
      <w:pPr>
        <w:tabs>
          <w:tab w:val="left" w:pos="1134"/>
        </w:tabs>
        <w:spacing w:beforeLines="50" w:before="156" w:after="12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 xml:space="preserve">roposal 3: </w:t>
      </w:r>
      <w:r w:rsidR="00F72233">
        <w:rPr>
          <w:rFonts w:eastAsia="等线 Light" w:cs="Times New Roman"/>
          <w:b/>
          <w:bCs/>
          <w:i/>
          <w:iCs/>
          <w:szCs w:val="20"/>
        </w:rPr>
        <w:t xml:space="preserve">During the beginning of the test, </w:t>
      </w:r>
      <w:r w:rsidR="00F72233" w:rsidRPr="00F72233">
        <w:rPr>
          <w:rFonts w:eastAsia="等线 Light" w:cs="Times New Roman"/>
          <w:b/>
          <w:bCs/>
          <w:i/>
          <w:iCs/>
          <w:szCs w:val="20"/>
        </w:rPr>
        <w:t>N x inter-RAT measurement period</w:t>
      </w:r>
      <w:r w:rsidR="00F72233">
        <w:rPr>
          <w:rFonts w:eastAsia="等线 Light" w:cs="Times New Roman"/>
          <w:b/>
          <w:bCs/>
          <w:i/>
          <w:iCs/>
          <w:szCs w:val="20"/>
        </w:rPr>
        <w:t xml:space="preserve"> is needed for UE to acquire </w:t>
      </w:r>
      <w:r w:rsidR="00F72233" w:rsidRPr="00F72233">
        <w:rPr>
          <w:rFonts w:eastAsia="等线 Light" w:cs="Times New Roman"/>
          <w:b/>
          <w:bCs/>
          <w:i/>
          <w:iCs/>
          <w:szCs w:val="20"/>
        </w:rPr>
        <w:t>LTE channel bandwidth</w:t>
      </w:r>
      <w:r w:rsidR="00F72233">
        <w:rPr>
          <w:rFonts w:eastAsia="等线 Light" w:cs="Times New Roman"/>
          <w:b/>
          <w:bCs/>
          <w:i/>
          <w:iCs/>
          <w:szCs w:val="20"/>
        </w:rPr>
        <w:t xml:space="preserve"> before </w:t>
      </w:r>
      <w:r w:rsidR="00F72233" w:rsidRPr="00F72233">
        <w:rPr>
          <w:rFonts w:eastAsia="等线 Light" w:cs="Times New Roman"/>
          <w:b/>
          <w:bCs/>
          <w:i/>
          <w:iCs/>
          <w:szCs w:val="20"/>
        </w:rPr>
        <w:t>PDSCH scheduling of serving cell</w:t>
      </w:r>
      <w:r w:rsidR="00F72233">
        <w:rPr>
          <w:rFonts w:eastAsia="等线 Light" w:cs="Times New Roman"/>
          <w:b/>
          <w:bCs/>
          <w:i/>
          <w:iCs/>
          <w:szCs w:val="20"/>
        </w:rPr>
        <w:t>.</w:t>
      </w:r>
    </w:p>
    <w:p w14:paraId="5B2D0390" w14:textId="34159682" w:rsidR="00F72233" w:rsidRDefault="00F72233" w:rsidP="008B5502">
      <w:pPr>
        <w:tabs>
          <w:tab w:val="left" w:pos="1134"/>
        </w:tabs>
        <w:spacing w:beforeLines="50" w:before="156" w:after="12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roposal 4: I</w:t>
      </w:r>
      <w:r w:rsidRPr="00F72233">
        <w:rPr>
          <w:rFonts w:eastAsia="等线 Light" w:cs="Times New Roman"/>
          <w:b/>
          <w:bCs/>
          <w:i/>
          <w:iCs/>
          <w:szCs w:val="20"/>
        </w:rPr>
        <w:t>nter-RAT MO is only configured during the</w:t>
      </w:r>
      <w:r>
        <w:rPr>
          <w:rFonts w:eastAsia="等线 Light" w:cs="Times New Roman"/>
          <w:b/>
          <w:bCs/>
          <w:i/>
          <w:iCs/>
          <w:szCs w:val="20"/>
        </w:rPr>
        <w:t xml:space="preserve"> period of </w:t>
      </w:r>
      <w:r w:rsidRPr="00F72233">
        <w:rPr>
          <w:rFonts w:eastAsia="等线 Light" w:cs="Times New Roman"/>
          <w:b/>
          <w:bCs/>
          <w:i/>
          <w:iCs/>
          <w:szCs w:val="20"/>
        </w:rPr>
        <w:t>N x inter-RAT measurement</w:t>
      </w:r>
      <w:r>
        <w:rPr>
          <w:rFonts w:eastAsia="等线 Light" w:cs="Times New Roman"/>
          <w:b/>
          <w:bCs/>
          <w:i/>
          <w:iCs/>
          <w:szCs w:val="20"/>
        </w:rPr>
        <w:t>.</w:t>
      </w:r>
    </w:p>
    <w:p w14:paraId="5BFB6D9D" w14:textId="77777777" w:rsidR="009D072F" w:rsidRPr="007E2A27"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E2A27">
        <w:rPr>
          <w:rFonts w:ascii="Times New Roman" w:hAnsi="Times New Roman"/>
          <w:b w:val="0"/>
          <w:bCs w:val="0"/>
          <w:kern w:val="0"/>
          <w:sz w:val="36"/>
          <w:szCs w:val="36"/>
          <w:lang w:val="en-GB"/>
        </w:rPr>
        <w:t>Conclusion</w:t>
      </w:r>
    </w:p>
    <w:p w14:paraId="57A91645" w14:textId="52AFC215" w:rsidR="009D072F" w:rsidRDefault="00C639F1" w:rsidP="009D072F">
      <w:pPr>
        <w:rPr>
          <w:rFonts w:cs="Times New Roman"/>
          <w:szCs w:val="20"/>
        </w:rPr>
      </w:pPr>
      <w:r w:rsidRPr="00351506">
        <w:rPr>
          <w:rFonts w:cs="Times New Roman"/>
          <w:szCs w:val="20"/>
        </w:rPr>
        <w:t xml:space="preserve">In this contribution, we discuss </w:t>
      </w:r>
      <w:r w:rsidR="00F72233">
        <w:rPr>
          <w:rFonts w:cs="Times New Roman"/>
          <w:szCs w:val="20"/>
        </w:rPr>
        <w:t>the</w:t>
      </w:r>
      <w:r w:rsidR="006432D4">
        <w:rPr>
          <w:rFonts w:cs="Times New Roman"/>
          <w:szCs w:val="20"/>
        </w:rPr>
        <w:t xml:space="preserve"> </w:t>
      </w:r>
      <w:r w:rsidR="004A365A">
        <w:rPr>
          <w:rFonts w:cs="Times New Roman"/>
          <w:szCs w:val="20"/>
        </w:rPr>
        <w:t>test setup</w:t>
      </w:r>
      <w:r w:rsidR="006432D4">
        <w:rPr>
          <w:rFonts w:cs="Times New Roman"/>
          <w:szCs w:val="20"/>
        </w:rPr>
        <w:t xml:space="preserve"> issue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proposals are:</w:t>
      </w:r>
    </w:p>
    <w:bookmarkEnd w:id="5"/>
    <w:bookmarkEnd w:id="6"/>
    <w:p w14:paraId="3D994A0A" w14:textId="117603E0" w:rsidR="00F72233" w:rsidRDefault="00F72233" w:rsidP="00F72233">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121E18">
        <w:rPr>
          <w:rFonts w:eastAsia="等线 Light" w:cs="Times New Roman"/>
          <w:b/>
          <w:bCs/>
          <w:i/>
          <w:iCs/>
          <w:szCs w:val="20"/>
        </w:rPr>
        <w:t>Also d</w:t>
      </w:r>
      <w:r w:rsidRPr="008B5502">
        <w:rPr>
          <w:rFonts w:eastAsia="等线 Light" w:cs="Times New Roman"/>
          <w:b/>
          <w:bCs/>
          <w:i/>
          <w:iCs/>
          <w:szCs w:val="20"/>
        </w:rPr>
        <w:t>efine the set of test setup with only inter-RAT MO configured</w:t>
      </w:r>
      <w:r>
        <w:rPr>
          <w:rFonts w:eastAsia="等线 Light" w:cs="Times New Roman"/>
          <w:b/>
          <w:bCs/>
          <w:i/>
          <w:iCs/>
          <w:szCs w:val="20"/>
        </w:rPr>
        <w:t>.</w:t>
      </w:r>
    </w:p>
    <w:p w14:paraId="4FF2C94F" w14:textId="77777777" w:rsidR="00F72233" w:rsidRDefault="00F72233" w:rsidP="00F72233">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lastRenderedPageBreak/>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T</w:t>
      </w:r>
      <w:r w:rsidRPr="008B5502">
        <w:rPr>
          <w:rFonts w:eastAsia="等线 Light" w:cs="Times New Roman"/>
          <w:b/>
          <w:bCs/>
          <w:i/>
          <w:iCs/>
          <w:szCs w:val="20"/>
        </w:rPr>
        <w:t>he same test requirements for CRS-IM can be applied in the two sets of test setup</w:t>
      </w:r>
      <w:r>
        <w:rPr>
          <w:rFonts w:eastAsia="等线 Light" w:cs="Times New Roman"/>
          <w:b/>
          <w:bCs/>
          <w:i/>
          <w:iCs/>
          <w:szCs w:val="20"/>
        </w:rPr>
        <w:t>.</w:t>
      </w:r>
    </w:p>
    <w:p w14:paraId="3021AE0C" w14:textId="77777777" w:rsidR="00F72233" w:rsidRDefault="00F72233" w:rsidP="00F72233">
      <w:pPr>
        <w:tabs>
          <w:tab w:val="left" w:pos="1134"/>
        </w:tabs>
        <w:spacing w:beforeLines="50" w:before="156" w:after="12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 xml:space="preserve">roposal 3: During the beginning of the test, </w:t>
      </w:r>
      <w:r w:rsidRPr="00F72233">
        <w:rPr>
          <w:rFonts w:eastAsia="等线 Light" w:cs="Times New Roman"/>
          <w:b/>
          <w:bCs/>
          <w:i/>
          <w:iCs/>
          <w:szCs w:val="20"/>
        </w:rPr>
        <w:t>N x inter-RAT measurement period</w:t>
      </w:r>
      <w:r>
        <w:rPr>
          <w:rFonts w:eastAsia="等线 Light" w:cs="Times New Roman"/>
          <w:b/>
          <w:bCs/>
          <w:i/>
          <w:iCs/>
          <w:szCs w:val="20"/>
        </w:rPr>
        <w:t xml:space="preserve"> is needed for UE to acquire </w:t>
      </w:r>
      <w:r w:rsidRPr="00F72233">
        <w:rPr>
          <w:rFonts w:eastAsia="等线 Light" w:cs="Times New Roman"/>
          <w:b/>
          <w:bCs/>
          <w:i/>
          <w:iCs/>
          <w:szCs w:val="20"/>
        </w:rPr>
        <w:t>LTE channel bandwidth</w:t>
      </w:r>
      <w:r>
        <w:rPr>
          <w:rFonts w:eastAsia="等线 Light" w:cs="Times New Roman"/>
          <w:b/>
          <w:bCs/>
          <w:i/>
          <w:iCs/>
          <w:szCs w:val="20"/>
        </w:rPr>
        <w:t xml:space="preserve"> before </w:t>
      </w:r>
      <w:r w:rsidRPr="00F72233">
        <w:rPr>
          <w:rFonts w:eastAsia="等线 Light" w:cs="Times New Roman"/>
          <w:b/>
          <w:bCs/>
          <w:i/>
          <w:iCs/>
          <w:szCs w:val="20"/>
        </w:rPr>
        <w:t>PDSCH scheduling of serving cell</w:t>
      </w:r>
      <w:r>
        <w:rPr>
          <w:rFonts w:eastAsia="等线 Light" w:cs="Times New Roman"/>
          <w:b/>
          <w:bCs/>
          <w:i/>
          <w:iCs/>
          <w:szCs w:val="20"/>
        </w:rPr>
        <w:t>.</w:t>
      </w:r>
    </w:p>
    <w:p w14:paraId="171ECDBD" w14:textId="77777777" w:rsidR="00F72233" w:rsidRDefault="00F72233" w:rsidP="00F72233">
      <w:pPr>
        <w:tabs>
          <w:tab w:val="left" w:pos="1134"/>
        </w:tabs>
        <w:spacing w:beforeLines="50" w:before="156" w:after="12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roposal 4: I</w:t>
      </w:r>
      <w:r w:rsidRPr="00F72233">
        <w:rPr>
          <w:rFonts w:eastAsia="等线 Light" w:cs="Times New Roman"/>
          <w:b/>
          <w:bCs/>
          <w:i/>
          <w:iCs/>
          <w:szCs w:val="20"/>
        </w:rPr>
        <w:t>nter-RAT MO is only configured during the</w:t>
      </w:r>
      <w:r>
        <w:rPr>
          <w:rFonts w:eastAsia="等线 Light" w:cs="Times New Roman"/>
          <w:b/>
          <w:bCs/>
          <w:i/>
          <w:iCs/>
          <w:szCs w:val="20"/>
        </w:rPr>
        <w:t xml:space="preserve"> period of </w:t>
      </w:r>
      <w:r w:rsidRPr="00F72233">
        <w:rPr>
          <w:rFonts w:eastAsia="等线 Light" w:cs="Times New Roman"/>
          <w:b/>
          <w:bCs/>
          <w:i/>
          <w:iCs/>
          <w:szCs w:val="20"/>
        </w:rPr>
        <w:t>N x inter-RAT measurement</w:t>
      </w:r>
      <w:r>
        <w:rPr>
          <w:rFonts w:eastAsia="等线 Light" w:cs="Times New Roman"/>
          <w:b/>
          <w:bCs/>
          <w:i/>
          <w:iCs/>
          <w:szCs w:val="20"/>
        </w:rPr>
        <w:t>.</w:t>
      </w:r>
    </w:p>
    <w:p w14:paraId="7DB8538C" w14:textId="77777777" w:rsidR="009E5574" w:rsidRPr="001C118E"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1C118E">
        <w:rPr>
          <w:rFonts w:ascii="Times New Roman" w:hAnsi="Times New Roman"/>
          <w:b w:val="0"/>
          <w:bCs w:val="0"/>
          <w:kern w:val="0"/>
          <w:sz w:val="36"/>
          <w:szCs w:val="36"/>
          <w:lang w:val="en-GB"/>
        </w:rPr>
        <w:t>Reference</w:t>
      </w:r>
    </w:p>
    <w:p w14:paraId="14EA5436" w14:textId="315DE452" w:rsidR="00B66A10" w:rsidRPr="00B66A10" w:rsidRDefault="00B66A10" w:rsidP="00296DEC">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R4-2207239, </w:t>
      </w:r>
      <w:r w:rsidRPr="00ED7AC0">
        <w:rPr>
          <w:rFonts w:eastAsia="等线" w:cs="Times New Roman"/>
          <w:szCs w:val="20"/>
          <w:lang w:val="en-GB"/>
        </w:rPr>
        <w:t>WF on general part and 15 kHz NR SCS scenario for CRS-IM receiver</w:t>
      </w:r>
      <w:r>
        <w:rPr>
          <w:rFonts w:eastAsia="等线" w:cs="Times New Roman"/>
          <w:szCs w:val="20"/>
          <w:lang w:val="en-GB"/>
        </w:rPr>
        <w:t>, China Telecom.</w:t>
      </w:r>
    </w:p>
    <w:p w14:paraId="6CC5D77E" w14:textId="5BC18CF9" w:rsidR="00ED7AC0" w:rsidRDefault="00ED7AC0" w:rsidP="00296DEC">
      <w:pPr>
        <w:jc w:val="both"/>
        <w:rPr>
          <w:rFonts w:eastAsia="等线" w:cs="Times New Roman"/>
          <w:szCs w:val="20"/>
          <w:lang w:val="en-GB"/>
        </w:rPr>
      </w:pPr>
      <w:r>
        <w:rPr>
          <w:rFonts w:eastAsia="等线" w:cs="Times New Roman" w:hint="eastAsia"/>
          <w:szCs w:val="20"/>
          <w:lang w:val="en-GB"/>
        </w:rPr>
        <w:t>[</w:t>
      </w:r>
      <w:r w:rsidR="00B66A10">
        <w:rPr>
          <w:rFonts w:eastAsia="等线" w:cs="Times New Roman"/>
          <w:szCs w:val="20"/>
          <w:lang w:val="en-GB"/>
        </w:rPr>
        <w:t>2</w:t>
      </w:r>
      <w:r>
        <w:rPr>
          <w:rFonts w:eastAsia="等线" w:cs="Times New Roman"/>
          <w:szCs w:val="20"/>
          <w:lang w:val="en-GB"/>
        </w:rPr>
        <w:t xml:space="preserve">] R4-2203131, </w:t>
      </w:r>
      <w:r w:rsidRPr="00ED7AC0">
        <w:rPr>
          <w:rFonts w:eastAsia="等线" w:cs="Times New Roman"/>
          <w:szCs w:val="20"/>
          <w:lang w:val="en-GB"/>
        </w:rPr>
        <w:t>WF on general part and 15 kHz NR SCS scenario for CRS-IM receiver</w:t>
      </w:r>
      <w:r>
        <w:rPr>
          <w:rFonts w:eastAsia="等线" w:cs="Times New Roman"/>
          <w:szCs w:val="20"/>
          <w:lang w:val="en-GB"/>
        </w:rPr>
        <w:t>, China Telecom</w:t>
      </w:r>
      <w:r w:rsidR="00D94C56">
        <w:rPr>
          <w:rFonts w:eastAsia="等线" w:cs="Times New Roman"/>
          <w:szCs w:val="20"/>
          <w:lang w:val="en-GB"/>
        </w:rPr>
        <w:t>.</w:t>
      </w:r>
    </w:p>
    <w:p w14:paraId="14941EBA" w14:textId="5441C7DD" w:rsidR="00296DEC" w:rsidRDefault="00296DEC" w:rsidP="00296DEC">
      <w:pPr>
        <w:jc w:val="both"/>
        <w:rPr>
          <w:rFonts w:eastAsia="等线" w:cs="Times New Roman"/>
          <w:szCs w:val="20"/>
          <w:lang w:val="en-GB"/>
        </w:rPr>
      </w:pPr>
      <w:r>
        <w:rPr>
          <w:rFonts w:eastAsia="等线" w:cs="Times New Roman" w:hint="eastAsia"/>
          <w:szCs w:val="20"/>
          <w:lang w:val="en-GB"/>
        </w:rPr>
        <w:t>[</w:t>
      </w:r>
      <w:r w:rsidR="00B66A10">
        <w:rPr>
          <w:rFonts w:eastAsia="等线" w:cs="Times New Roman"/>
          <w:szCs w:val="20"/>
          <w:lang w:val="en-GB"/>
        </w:rPr>
        <w:t>3</w:t>
      </w:r>
      <w:r>
        <w:rPr>
          <w:rFonts w:eastAsia="等线" w:cs="Times New Roman"/>
          <w:szCs w:val="20"/>
          <w:lang w:val="en-GB"/>
        </w:rPr>
        <w:t xml:space="preserve">] R4-2120705, </w:t>
      </w:r>
      <w:r w:rsidRPr="00296DEC">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7F7B853C" w14:textId="7F612611" w:rsidR="00A22BD3" w:rsidRPr="00296DEC" w:rsidRDefault="007B3168" w:rsidP="00296DEC">
      <w:pPr>
        <w:jc w:val="both"/>
        <w:rPr>
          <w:rFonts w:eastAsia="等线" w:cs="Times New Roman"/>
          <w:szCs w:val="20"/>
          <w:lang w:val="en-GB"/>
        </w:rPr>
      </w:pPr>
      <w:r>
        <w:rPr>
          <w:rFonts w:eastAsia="等线" w:cs="Times New Roman" w:hint="eastAsia"/>
          <w:szCs w:val="20"/>
          <w:lang w:val="en-GB"/>
        </w:rPr>
        <w:t>[</w:t>
      </w:r>
      <w:r w:rsidR="00B66A10">
        <w:rPr>
          <w:rFonts w:eastAsia="等线" w:cs="Times New Roman"/>
          <w:szCs w:val="20"/>
          <w:lang w:val="en-GB"/>
        </w:rPr>
        <w:t>4</w:t>
      </w:r>
      <w:r>
        <w:rPr>
          <w:rFonts w:eastAsia="等线" w:cs="Times New Roman"/>
          <w:szCs w:val="20"/>
          <w:lang w:val="en-GB"/>
        </w:rPr>
        <w:t xml:space="preserve">] RP-213656,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sectPr w:rsidR="00A22BD3" w:rsidRPr="00296DE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4E7C" w14:textId="77777777" w:rsidR="005E7DFC" w:rsidRDefault="005E7DFC" w:rsidP="007854C6">
      <w:r>
        <w:separator/>
      </w:r>
    </w:p>
  </w:endnote>
  <w:endnote w:type="continuationSeparator" w:id="0">
    <w:p w14:paraId="63C53DFA" w14:textId="77777777" w:rsidR="005E7DFC" w:rsidRDefault="005E7DF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5ED1" w14:textId="77777777" w:rsidR="005E7DFC" w:rsidRDefault="005E7DFC" w:rsidP="007854C6">
      <w:r>
        <w:separator/>
      </w:r>
    </w:p>
  </w:footnote>
  <w:footnote w:type="continuationSeparator" w:id="0">
    <w:p w14:paraId="66ECEABC" w14:textId="77777777" w:rsidR="005E7DFC" w:rsidRDefault="005E7DF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EC7081"/>
    <w:multiLevelType w:val="hybridMultilevel"/>
    <w:tmpl w:val="B3FC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E7A80"/>
    <w:multiLevelType w:val="hybridMultilevel"/>
    <w:tmpl w:val="B1F0B634"/>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62127A6"/>
    <w:multiLevelType w:val="hybridMultilevel"/>
    <w:tmpl w:val="5C8C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B60EA3"/>
    <w:multiLevelType w:val="hybridMultilevel"/>
    <w:tmpl w:val="7B1C69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5552DC"/>
    <w:multiLevelType w:val="hybridMultilevel"/>
    <w:tmpl w:val="0A1E6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85332151">
    <w:abstractNumId w:val="23"/>
  </w:num>
  <w:num w:numId="2" w16cid:durableId="1564026896">
    <w:abstractNumId w:val="7"/>
  </w:num>
  <w:num w:numId="3" w16cid:durableId="607154063">
    <w:abstractNumId w:val="22"/>
  </w:num>
  <w:num w:numId="4" w16cid:durableId="1237400258">
    <w:abstractNumId w:val="13"/>
  </w:num>
  <w:num w:numId="5" w16cid:durableId="1738547006">
    <w:abstractNumId w:val="14"/>
  </w:num>
  <w:num w:numId="6" w16cid:durableId="1776175233">
    <w:abstractNumId w:val="4"/>
  </w:num>
  <w:num w:numId="7" w16cid:durableId="656762163">
    <w:abstractNumId w:val="12"/>
  </w:num>
  <w:num w:numId="8" w16cid:durableId="2087066046">
    <w:abstractNumId w:val="19"/>
  </w:num>
  <w:num w:numId="9" w16cid:durableId="317464798">
    <w:abstractNumId w:val="2"/>
  </w:num>
  <w:num w:numId="10" w16cid:durableId="1519006901">
    <w:abstractNumId w:val="5"/>
  </w:num>
  <w:num w:numId="11" w16cid:durableId="877817591">
    <w:abstractNumId w:val="20"/>
  </w:num>
  <w:num w:numId="12" w16cid:durableId="1655260002">
    <w:abstractNumId w:val="17"/>
  </w:num>
  <w:num w:numId="13" w16cid:durableId="1405181583">
    <w:abstractNumId w:val="3"/>
  </w:num>
  <w:num w:numId="14" w16cid:durableId="18240364">
    <w:abstractNumId w:val="11"/>
  </w:num>
  <w:num w:numId="15" w16cid:durableId="135877798">
    <w:abstractNumId w:val="16"/>
  </w:num>
  <w:num w:numId="16" w16cid:durableId="1867404803">
    <w:abstractNumId w:val="6"/>
  </w:num>
  <w:num w:numId="17" w16cid:durableId="1764062027">
    <w:abstractNumId w:val="1"/>
  </w:num>
  <w:num w:numId="18" w16cid:durableId="271010652">
    <w:abstractNumId w:val="18"/>
  </w:num>
  <w:num w:numId="19" w16cid:durableId="1070075426">
    <w:abstractNumId w:val="10"/>
  </w:num>
  <w:num w:numId="20" w16cid:durableId="821392486">
    <w:abstractNumId w:val="8"/>
  </w:num>
  <w:num w:numId="21" w16cid:durableId="1756784305">
    <w:abstractNumId w:val="21"/>
  </w:num>
  <w:num w:numId="22" w16cid:durableId="1470241846">
    <w:abstractNumId w:val="9"/>
  </w:num>
  <w:num w:numId="23" w16cid:durableId="1136600965">
    <w:abstractNumId w:val="0"/>
  </w:num>
  <w:num w:numId="24" w16cid:durableId="191007326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DB5"/>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2F89"/>
    <w:rsid w:val="00013CA4"/>
    <w:rsid w:val="00014075"/>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CF4"/>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3E7"/>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A43"/>
    <w:rsid w:val="00094B09"/>
    <w:rsid w:val="000955A5"/>
    <w:rsid w:val="0009562E"/>
    <w:rsid w:val="00095BAA"/>
    <w:rsid w:val="00095F56"/>
    <w:rsid w:val="00096E78"/>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B53"/>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C67"/>
    <w:rsid w:val="000D0D89"/>
    <w:rsid w:val="000D13B6"/>
    <w:rsid w:val="000D2178"/>
    <w:rsid w:val="000D2430"/>
    <w:rsid w:val="000D309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18"/>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1B"/>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1C5C"/>
    <w:rsid w:val="001A2412"/>
    <w:rsid w:val="001A29CE"/>
    <w:rsid w:val="001A335E"/>
    <w:rsid w:val="001A3566"/>
    <w:rsid w:val="001A3D1F"/>
    <w:rsid w:val="001A3E2F"/>
    <w:rsid w:val="001A3EF5"/>
    <w:rsid w:val="001A540E"/>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8E"/>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376"/>
    <w:rsid w:val="001D488F"/>
    <w:rsid w:val="001D5135"/>
    <w:rsid w:val="001D56D3"/>
    <w:rsid w:val="001D5BF5"/>
    <w:rsid w:val="001D5C2E"/>
    <w:rsid w:val="001D6029"/>
    <w:rsid w:val="001D60F7"/>
    <w:rsid w:val="001D61C6"/>
    <w:rsid w:val="001D632A"/>
    <w:rsid w:val="001D66B6"/>
    <w:rsid w:val="001D6CE6"/>
    <w:rsid w:val="001D6ED9"/>
    <w:rsid w:val="001D6F0C"/>
    <w:rsid w:val="001D7220"/>
    <w:rsid w:val="001D7818"/>
    <w:rsid w:val="001D7C41"/>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0D4"/>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3EE1"/>
    <w:rsid w:val="00214860"/>
    <w:rsid w:val="00215631"/>
    <w:rsid w:val="0021575E"/>
    <w:rsid w:val="00215A49"/>
    <w:rsid w:val="00215AF1"/>
    <w:rsid w:val="00215D62"/>
    <w:rsid w:val="00215D9A"/>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30"/>
    <w:rsid w:val="00246089"/>
    <w:rsid w:val="00246556"/>
    <w:rsid w:val="00246E36"/>
    <w:rsid w:val="002475F5"/>
    <w:rsid w:val="00247701"/>
    <w:rsid w:val="00247731"/>
    <w:rsid w:val="0024781A"/>
    <w:rsid w:val="002478A3"/>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0EF8"/>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DEC"/>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3ECF"/>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87"/>
    <w:rsid w:val="002B0BF6"/>
    <w:rsid w:val="002B0F2E"/>
    <w:rsid w:val="002B19B1"/>
    <w:rsid w:val="002B1A18"/>
    <w:rsid w:val="002B1CC6"/>
    <w:rsid w:val="002B1D0E"/>
    <w:rsid w:val="002B1D3A"/>
    <w:rsid w:val="002B23E7"/>
    <w:rsid w:val="002B242D"/>
    <w:rsid w:val="002B36C8"/>
    <w:rsid w:val="002B387E"/>
    <w:rsid w:val="002B3CCB"/>
    <w:rsid w:val="002B46B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460"/>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2C5E"/>
    <w:rsid w:val="002F36BE"/>
    <w:rsid w:val="002F3C91"/>
    <w:rsid w:val="002F4193"/>
    <w:rsid w:val="002F4E98"/>
    <w:rsid w:val="002F50AA"/>
    <w:rsid w:val="002F5B9F"/>
    <w:rsid w:val="002F620C"/>
    <w:rsid w:val="002F6819"/>
    <w:rsid w:val="002F6993"/>
    <w:rsid w:val="002F6CF0"/>
    <w:rsid w:val="002F6FE4"/>
    <w:rsid w:val="002F75CA"/>
    <w:rsid w:val="002F77F9"/>
    <w:rsid w:val="002F798A"/>
    <w:rsid w:val="003009E5"/>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245"/>
    <w:rsid w:val="0031246A"/>
    <w:rsid w:val="00312A19"/>
    <w:rsid w:val="00312CD8"/>
    <w:rsid w:val="0031393F"/>
    <w:rsid w:val="0031399F"/>
    <w:rsid w:val="00314BB8"/>
    <w:rsid w:val="00314E61"/>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C4D"/>
    <w:rsid w:val="00330D17"/>
    <w:rsid w:val="003312F7"/>
    <w:rsid w:val="00331350"/>
    <w:rsid w:val="003313A7"/>
    <w:rsid w:val="003314CF"/>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95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90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70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FAB"/>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5F"/>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3CD7"/>
    <w:rsid w:val="004047BB"/>
    <w:rsid w:val="00405B75"/>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6765"/>
    <w:rsid w:val="0042703B"/>
    <w:rsid w:val="004273B1"/>
    <w:rsid w:val="00427775"/>
    <w:rsid w:val="004307EC"/>
    <w:rsid w:val="0043080B"/>
    <w:rsid w:val="00430B4A"/>
    <w:rsid w:val="00431CB6"/>
    <w:rsid w:val="00432BD0"/>
    <w:rsid w:val="00432DD3"/>
    <w:rsid w:val="004335EC"/>
    <w:rsid w:val="00433AB9"/>
    <w:rsid w:val="00433E10"/>
    <w:rsid w:val="00433F8B"/>
    <w:rsid w:val="004340A3"/>
    <w:rsid w:val="00434335"/>
    <w:rsid w:val="004345B0"/>
    <w:rsid w:val="00434CB1"/>
    <w:rsid w:val="00435924"/>
    <w:rsid w:val="00435B1D"/>
    <w:rsid w:val="00436762"/>
    <w:rsid w:val="0043696B"/>
    <w:rsid w:val="00436D81"/>
    <w:rsid w:val="004378A7"/>
    <w:rsid w:val="00437ACF"/>
    <w:rsid w:val="00437F81"/>
    <w:rsid w:val="00440016"/>
    <w:rsid w:val="0044019E"/>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365A"/>
    <w:rsid w:val="004A456B"/>
    <w:rsid w:val="004A4A15"/>
    <w:rsid w:val="004A4BB0"/>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402"/>
    <w:rsid w:val="004C199B"/>
    <w:rsid w:val="004C1BFE"/>
    <w:rsid w:val="004C2BE3"/>
    <w:rsid w:val="004C30A5"/>
    <w:rsid w:val="004C3152"/>
    <w:rsid w:val="004C3404"/>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A8"/>
    <w:rsid w:val="004D04FF"/>
    <w:rsid w:val="004D05FC"/>
    <w:rsid w:val="004D1195"/>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52C"/>
    <w:rsid w:val="004F5D84"/>
    <w:rsid w:val="004F6F4E"/>
    <w:rsid w:val="004F737B"/>
    <w:rsid w:val="004F7ADC"/>
    <w:rsid w:val="004F7C2F"/>
    <w:rsid w:val="004F7E22"/>
    <w:rsid w:val="00500078"/>
    <w:rsid w:val="005000B5"/>
    <w:rsid w:val="00501433"/>
    <w:rsid w:val="005019CF"/>
    <w:rsid w:val="005026A8"/>
    <w:rsid w:val="0050284D"/>
    <w:rsid w:val="00502914"/>
    <w:rsid w:val="005035E9"/>
    <w:rsid w:val="0050388F"/>
    <w:rsid w:val="00503F39"/>
    <w:rsid w:val="005042E6"/>
    <w:rsid w:val="00504398"/>
    <w:rsid w:val="0050446A"/>
    <w:rsid w:val="00504522"/>
    <w:rsid w:val="005047A0"/>
    <w:rsid w:val="005047FF"/>
    <w:rsid w:val="00504EC1"/>
    <w:rsid w:val="00504FA0"/>
    <w:rsid w:val="005052F3"/>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17E"/>
    <w:rsid w:val="00517739"/>
    <w:rsid w:val="00517894"/>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6C3"/>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665"/>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39"/>
    <w:rsid w:val="0054549B"/>
    <w:rsid w:val="00546311"/>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5B9"/>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F9"/>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994"/>
    <w:rsid w:val="005E5A4A"/>
    <w:rsid w:val="005E6744"/>
    <w:rsid w:val="005E6B52"/>
    <w:rsid w:val="005E762A"/>
    <w:rsid w:val="005E7692"/>
    <w:rsid w:val="005E7B06"/>
    <w:rsid w:val="005E7B1D"/>
    <w:rsid w:val="005E7CC5"/>
    <w:rsid w:val="005E7DFC"/>
    <w:rsid w:val="005F01E1"/>
    <w:rsid w:val="005F062D"/>
    <w:rsid w:val="005F08A5"/>
    <w:rsid w:val="005F1427"/>
    <w:rsid w:val="005F17CA"/>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560"/>
    <w:rsid w:val="00634844"/>
    <w:rsid w:val="00634C5D"/>
    <w:rsid w:val="00635494"/>
    <w:rsid w:val="00635540"/>
    <w:rsid w:val="00635698"/>
    <w:rsid w:val="006358DD"/>
    <w:rsid w:val="00635D03"/>
    <w:rsid w:val="00635DBE"/>
    <w:rsid w:val="006362EA"/>
    <w:rsid w:val="00636E69"/>
    <w:rsid w:val="00636E6F"/>
    <w:rsid w:val="00640624"/>
    <w:rsid w:val="006406D0"/>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122"/>
    <w:rsid w:val="0065028E"/>
    <w:rsid w:val="00650BC3"/>
    <w:rsid w:val="00650F58"/>
    <w:rsid w:val="00651002"/>
    <w:rsid w:val="00651ACE"/>
    <w:rsid w:val="00651BA3"/>
    <w:rsid w:val="00651EB4"/>
    <w:rsid w:val="006524D3"/>
    <w:rsid w:val="006524DA"/>
    <w:rsid w:val="00652CCD"/>
    <w:rsid w:val="00652D93"/>
    <w:rsid w:val="00653E95"/>
    <w:rsid w:val="0065453F"/>
    <w:rsid w:val="006548E7"/>
    <w:rsid w:val="0065536B"/>
    <w:rsid w:val="00655396"/>
    <w:rsid w:val="00655AC0"/>
    <w:rsid w:val="00655C21"/>
    <w:rsid w:val="00655CA6"/>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7EE"/>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55A7"/>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BA2"/>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B9"/>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5DD"/>
    <w:rsid w:val="0071063A"/>
    <w:rsid w:val="00710C26"/>
    <w:rsid w:val="0071103A"/>
    <w:rsid w:val="007113EB"/>
    <w:rsid w:val="00711CF1"/>
    <w:rsid w:val="00711D73"/>
    <w:rsid w:val="00712379"/>
    <w:rsid w:val="00713A83"/>
    <w:rsid w:val="00713E49"/>
    <w:rsid w:val="007146CF"/>
    <w:rsid w:val="007147A7"/>
    <w:rsid w:val="00714888"/>
    <w:rsid w:val="00714CA1"/>
    <w:rsid w:val="00714CCE"/>
    <w:rsid w:val="00714DD9"/>
    <w:rsid w:val="007150E1"/>
    <w:rsid w:val="007159D5"/>
    <w:rsid w:val="0071609B"/>
    <w:rsid w:val="00717E38"/>
    <w:rsid w:val="007201EF"/>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5F8"/>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C8"/>
    <w:rsid w:val="00761AF5"/>
    <w:rsid w:val="00762C33"/>
    <w:rsid w:val="00762C70"/>
    <w:rsid w:val="00763742"/>
    <w:rsid w:val="00763F3D"/>
    <w:rsid w:val="007640C0"/>
    <w:rsid w:val="007645E8"/>
    <w:rsid w:val="007646BE"/>
    <w:rsid w:val="00764BFB"/>
    <w:rsid w:val="007650AD"/>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3CE4"/>
    <w:rsid w:val="007844D5"/>
    <w:rsid w:val="00784785"/>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67F"/>
    <w:rsid w:val="007A0731"/>
    <w:rsid w:val="007A0CD0"/>
    <w:rsid w:val="007A0D92"/>
    <w:rsid w:val="007A17E0"/>
    <w:rsid w:val="007A18A6"/>
    <w:rsid w:val="007A2C7F"/>
    <w:rsid w:val="007A3239"/>
    <w:rsid w:val="007A325C"/>
    <w:rsid w:val="007A372D"/>
    <w:rsid w:val="007A3CF5"/>
    <w:rsid w:val="007A3E4F"/>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2FB2"/>
    <w:rsid w:val="007B307E"/>
    <w:rsid w:val="007B3168"/>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A63"/>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08E"/>
    <w:rsid w:val="007E0362"/>
    <w:rsid w:val="007E09CA"/>
    <w:rsid w:val="007E09F2"/>
    <w:rsid w:val="007E0BC7"/>
    <w:rsid w:val="007E0D61"/>
    <w:rsid w:val="007E0EBF"/>
    <w:rsid w:val="007E1090"/>
    <w:rsid w:val="007E1EA5"/>
    <w:rsid w:val="007E2022"/>
    <w:rsid w:val="007E29C4"/>
    <w:rsid w:val="007E2A27"/>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622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373"/>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0C2"/>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4FCF"/>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315"/>
    <w:rsid w:val="008B08AF"/>
    <w:rsid w:val="008B0D69"/>
    <w:rsid w:val="008B0F94"/>
    <w:rsid w:val="008B2D8C"/>
    <w:rsid w:val="008B371A"/>
    <w:rsid w:val="008B39CF"/>
    <w:rsid w:val="008B3A10"/>
    <w:rsid w:val="008B3C24"/>
    <w:rsid w:val="008B422A"/>
    <w:rsid w:val="008B4257"/>
    <w:rsid w:val="008B4C10"/>
    <w:rsid w:val="008B4DDD"/>
    <w:rsid w:val="008B5054"/>
    <w:rsid w:val="008B5502"/>
    <w:rsid w:val="008B5DA8"/>
    <w:rsid w:val="008B6271"/>
    <w:rsid w:val="008B6578"/>
    <w:rsid w:val="008B71C8"/>
    <w:rsid w:val="008B7968"/>
    <w:rsid w:val="008B7C15"/>
    <w:rsid w:val="008B7FF3"/>
    <w:rsid w:val="008C075C"/>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2CBF"/>
    <w:rsid w:val="008D30E8"/>
    <w:rsid w:val="008D3516"/>
    <w:rsid w:val="008D3ABC"/>
    <w:rsid w:val="008D3C1D"/>
    <w:rsid w:val="008D3C3F"/>
    <w:rsid w:val="008D3DBE"/>
    <w:rsid w:val="008D3F47"/>
    <w:rsid w:val="008D49B4"/>
    <w:rsid w:val="008D4BDC"/>
    <w:rsid w:val="008D55B0"/>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BE2"/>
    <w:rsid w:val="00904CC3"/>
    <w:rsid w:val="00905144"/>
    <w:rsid w:val="00905412"/>
    <w:rsid w:val="009058EA"/>
    <w:rsid w:val="00906099"/>
    <w:rsid w:val="009061FC"/>
    <w:rsid w:val="00906A75"/>
    <w:rsid w:val="00906AF2"/>
    <w:rsid w:val="00906B63"/>
    <w:rsid w:val="009077B2"/>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0E12"/>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2FA"/>
    <w:rsid w:val="00937634"/>
    <w:rsid w:val="009378FD"/>
    <w:rsid w:val="00937A09"/>
    <w:rsid w:val="00937AF9"/>
    <w:rsid w:val="00937E28"/>
    <w:rsid w:val="00937E52"/>
    <w:rsid w:val="00937EFA"/>
    <w:rsid w:val="009403B3"/>
    <w:rsid w:val="00940482"/>
    <w:rsid w:val="00940B0F"/>
    <w:rsid w:val="0094106E"/>
    <w:rsid w:val="00941A34"/>
    <w:rsid w:val="00942037"/>
    <w:rsid w:val="009425FA"/>
    <w:rsid w:val="00943049"/>
    <w:rsid w:val="009431DB"/>
    <w:rsid w:val="009435B3"/>
    <w:rsid w:val="00943760"/>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1FA"/>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C63"/>
    <w:rsid w:val="00964E1A"/>
    <w:rsid w:val="00965247"/>
    <w:rsid w:val="009652EE"/>
    <w:rsid w:val="009655CA"/>
    <w:rsid w:val="00967981"/>
    <w:rsid w:val="00967D18"/>
    <w:rsid w:val="0097022D"/>
    <w:rsid w:val="0097051B"/>
    <w:rsid w:val="009706DD"/>
    <w:rsid w:val="00970CCC"/>
    <w:rsid w:val="00970DF5"/>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9B5"/>
    <w:rsid w:val="009A1DE8"/>
    <w:rsid w:val="009A2043"/>
    <w:rsid w:val="009A2086"/>
    <w:rsid w:val="009A220A"/>
    <w:rsid w:val="009A2353"/>
    <w:rsid w:val="009A28B6"/>
    <w:rsid w:val="009A32E9"/>
    <w:rsid w:val="009A3719"/>
    <w:rsid w:val="009A3B8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B7D2B"/>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75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0C81"/>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3A6"/>
    <w:rsid w:val="00A10454"/>
    <w:rsid w:val="00A1051D"/>
    <w:rsid w:val="00A10A88"/>
    <w:rsid w:val="00A10ED2"/>
    <w:rsid w:val="00A1118C"/>
    <w:rsid w:val="00A12DAC"/>
    <w:rsid w:val="00A134EC"/>
    <w:rsid w:val="00A13863"/>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2BD3"/>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57EFF"/>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C50"/>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43D4"/>
    <w:rsid w:val="00AF583C"/>
    <w:rsid w:val="00AF5FD6"/>
    <w:rsid w:val="00AF5FF8"/>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3D5"/>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6A2"/>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E29"/>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B50"/>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6E5"/>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A10"/>
    <w:rsid w:val="00B66C38"/>
    <w:rsid w:val="00B670F6"/>
    <w:rsid w:val="00B676F7"/>
    <w:rsid w:val="00B67ED2"/>
    <w:rsid w:val="00B67FE4"/>
    <w:rsid w:val="00B7021B"/>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47A"/>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2A9"/>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2A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D7B04"/>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6D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27B1D"/>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C28"/>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43C"/>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677"/>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293"/>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B1A"/>
    <w:rsid w:val="00C92E1D"/>
    <w:rsid w:val="00C941F5"/>
    <w:rsid w:val="00C946DE"/>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6F08"/>
    <w:rsid w:val="00CA71D6"/>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7AE"/>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1E7"/>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87D"/>
    <w:rsid w:val="00D01C1B"/>
    <w:rsid w:val="00D01EB3"/>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085"/>
    <w:rsid w:val="00D21428"/>
    <w:rsid w:val="00D23107"/>
    <w:rsid w:val="00D23730"/>
    <w:rsid w:val="00D23CCB"/>
    <w:rsid w:val="00D243D0"/>
    <w:rsid w:val="00D245C6"/>
    <w:rsid w:val="00D24B5B"/>
    <w:rsid w:val="00D24BB0"/>
    <w:rsid w:val="00D24CFB"/>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65"/>
    <w:rsid w:val="00D469CC"/>
    <w:rsid w:val="00D46CD4"/>
    <w:rsid w:val="00D472DA"/>
    <w:rsid w:val="00D472F8"/>
    <w:rsid w:val="00D47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1C65"/>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4C56"/>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0C"/>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0D5D"/>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9E0"/>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5DDB"/>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D41"/>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6D96"/>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AC0"/>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E760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8BA"/>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6A1"/>
    <w:rsid w:val="00F14801"/>
    <w:rsid w:val="00F1482A"/>
    <w:rsid w:val="00F14AC6"/>
    <w:rsid w:val="00F14B7C"/>
    <w:rsid w:val="00F14DF0"/>
    <w:rsid w:val="00F15C20"/>
    <w:rsid w:val="00F15ECC"/>
    <w:rsid w:val="00F1668B"/>
    <w:rsid w:val="00F169A1"/>
    <w:rsid w:val="00F17530"/>
    <w:rsid w:val="00F17D25"/>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0BC4"/>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84"/>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233"/>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487"/>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AC7"/>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5047"/>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0E7"/>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1B7BA4C6"/>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6A10"/>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B7647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5445829">
      <w:bodyDiv w:val="1"/>
      <w:marLeft w:val="0"/>
      <w:marRight w:val="0"/>
      <w:marTop w:val="0"/>
      <w:marBottom w:val="0"/>
      <w:divBdr>
        <w:top w:val="none" w:sz="0" w:space="0" w:color="auto"/>
        <w:left w:val="none" w:sz="0" w:space="0" w:color="auto"/>
        <w:bottom w:val="none" w:sz="0" w:space="0" w:color="auto"/>
        <w:right w:val="none" w:sz="0" w:space="0" w:color="auto"/>
      </w:divBdr>
      <w:divsChild>
        <w:div w:id="1531602964">
          <w:marLeft w:val="1800"/>
          <w:marRight w:val="0"/>
          <w:marTop w:val="8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A78C-2AFE-4C2A-9A54-A60BD902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1</Pages>
  <Words>835</Words>
  <Characters>4765</Characters>
  <Application>Microsoft Office Word</Application>
  <DocSecurity>0</DocSecurity>
  <Lines>39</Lines>
  <Paragraphs>11</Paragraphs>
  <ScaleCrop>false</ScaleCrop>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CMCC-shiyuan-v1</cp:lastModifiedBy>
  <cp:revision>144</cp:revision>
  <dcterms:created xsi:type="dcterms:W3CDTF">2021-05-08T08:54:00Z</dcterms:created>
  <dcterms:modified xsi:type="dcterms:W3CDTF">2022-04-25T11:04:00Z</dcterms:modified>
</cp:coreProperties>
</file>